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ore0.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metadata/core-properties" Target="docProps/core0.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8541D2" w14:textId="2839CE2A" w:rsidR="0004507C" w:rsidRPr="00CE634B" w:rsidRDefault="00483038">
      <w:pPr>
        <w:pStyle w:val="Header"/>
        <w:tabs>
          <w:tab w:val="right" w:pos="9639"/>
        </w:tabs>
        <w:rPr>
          <w:color w:val="000000" w:themeColor="text1"/>
        </w:rPr>
      </w:pPr>
      <w:r w:rsidRPr="00CE634B">
        <w:rPr>
          <w:color w:val="000000" w:themeColor="text1"/>
          <w:sz w:val="24"/>
          <w:szCs w:val="24"/>
        </w:rPr>
        <w:t>3GPP TSG-RAN WG</w:t>
      </w:r>
      <w:r w:rsidR="00D2106C" w:rsidRPr="00CE634B">
        <w:rPr>
          <w:color w:val="000000" w:themeColor="text1"/>
          <w:sz w:val="24"/>
          <w:szCs w:val="24"/>
        </w:rPr>
        <w:t>1</w:t>
      </w:r>
      <w:r w:rsidRPr="00CE634B">
        <w:rPr>
          <w:color w:val="000000" w:themeColor="text1"/>
          <w:sz w:val="24"/>
          <w:szCs w:val="24"/>
        </w:rPr>
        <w:t xml:space="preserve"> Meeting #12</w:t>
      </w:r>
      <w:r w:rsidR="00BB3DD6">
        <w:rPr>
          <w:color w:val="000000" w:themeColor="text1"/>
          <w:sz w:val="24"/>
          <w:szCs w:val="24"/>
        </w:rPr>
        <w:t>3</w:t>
      </w:r>
      <w:r w:rsidRPr="00CE634B">
        <w:rPr>
          <w:color w:val="000000" w:themeColor="text1"/>
          <w:sz w:val="24"/>
          <w:szCs w:val="24"/>
        </w:rPr>
        <w:tab/>
      </w:r>
      <w:r w:rsidR="00BC79A9" w:rsidRPr="00BC79A9">
        <w:rPr>
          <w:iCs/>
          <w:color w:val="000000" w:themeColor="text1"/>
          <w:sz w:val="24"/>
          <w:szCs w:val="24"/>
          <w:lang w:val="en-IN"/>
        </w:rPr>
        <w:t>R1-2509348</w:t>
      </w:r>
    </w:p>
    <w:p w14:paraId="393B0AB4" w14:textId="3D84437A" w:rsidR="0004507C" w:rsidRPr="00793943" w:rsidRDefault="00BB3DD6">
      <w:pPr>
        <w:pStyle w:val="Header"/>
        <w:tabs>
          <w:tab w:val="right" w:pos="9639"/>
        </w:tabs>
        <w:rPr>
          <w:color w:val="000000" w:themeColor="text1"/>
          <w:lang w:val="sv-SE"/>
        </w:rPr>
      </w:pPr>
      <w:r w:rsidRPr="00793943">
        <w:rPr>
          <w:rFonts w:eastAsia="SimSun"/>
          <w:color w:val="000000" w:themeColor="text1"/>
          <w:sz w:val="24"/>
          <w:szCs w:val="24"/>
          <w:lang w:val="sv-SE" w:eastAsia="zh-CN"/>
        </w:rPr>
        <w:t>Dallas</w:t>
      </w:r>
      <w:r w:rsidR="00483038" w:rsidRPr="00793943">
        <w:rPr>
          <w:rFonts w:eastAsia="SimSun"/>
          <w:color w:val="000000" w:themeColor="text1"/>
          <w:sz w:val="24"/>
          <w:szCs w:val="24"/>
          <w:lang w:val="sv-SE" w:eastAsia="zh-CN"/>
        </w:rPr>
        <w:t xml:space="preserve">, </w:t>
      </w:r>
      <w:r w:rsidRPr="00793943">
        <w:rPr>
          <w:rFonts w:eastAsia="SimSun"/>
          <w:color w:val="000000" w:themeColor="text1"/>
          <w:sz w:val="24"/>
          <w:szCs w:val="24"/>
          <w:lang w:val="sv-SE" w:eastAsia="zh-CN"/>
        </w:rPr>
        <w:t>USA</w:t>
      </w:r>
      <w:r w:rsidR="00483038" w:rsidRPr="00793943">
        <w:rPr>
          <w:rFonts w:eastAsia="SimSun"/>
          <w:color w:val="000000" w:themeColor="text1"/>
          <w:sz w:val="24"/>
          <w:szCs w:val="24"/>
          <w:lang w:val="sv-SE" w:eastAsia="zh-CN"/>
        </w:rPr>
        <w:t xml:space="preserve">, </w:t>
      </w:r>
      <w:r w:rsidRPr="00793943">
        <w:rPr>
          <w:rFonts w:eastAsia="SimSun"/>
          <w:color w:val="000000" w:themeColor="text1"/>
          <w:sz w:val="24"/>
          <w:szCs w:val="24"/>
          <w:lang w:val="sv-SE" w:eastAsia="zh-CN"/>
        </w:rPr>
        <w:t>17</w:t>
      </w:r>
      <w:r w:rsidR="00483038" w:rsidRPr="00793943">
        <w:rPr>
          <w:rFonts w:eastAsia="SimSun"/>
          <w:color w:val="000000" w:themeColor="text1"/>
          <w:sz w:val="24"/>
          <w:szCs w:val="24"/>
          <w:lang w:val="sv-SE" w:eastAsia="zh-CN"/>
        </w:rPr>
        <w:t xml:space="preserve"> – </w:t>
      </w:r>
      <w:r w:rsidRPr="00793943">
        <w:rPr>
          <w:rFonts w:eastAsia="SimSun"/>
          <w:color w:val="000000" w:themeColor="text1"/>
          <w:sz w:val="24"/>
          <w:szCs w:val="24"/>
          <w:lang w:val="sv-SE" w:eastAsia="zh-CN"/>
        </w:rPr>
        <w:t>21 November</w:t>
      </w:r>
      <w:r w:rsidR="00483038" w:rsidRPr="00793943">
        <w:rPr>
          <w:rFonts w:eastAsia="SimSun"/>
          <w:color w:val="000000" w:themeColor="text1"/>
          <w:sz w:val="24"/>
          <w:szCs w:val="24"/>
          <w:lang w:val="sv-SE" w:eastAsia="zh-CN"/>
        </w:rPr>
        <w:t xml:space="preserve"> 202</w:t>
      </w:r>
      <w:r w:rsidR="007E6865" w:rsidRPr="00793943">
        <w:rPr>
          <w:rFonts w:eastAsia="SimSun"/>
          <w:color w:val="000000" w:themeColor="text1"/>
          <w:sz w:val="24"/>
          <w:szCs w:val="24"/>
          <w:lang w:val="sv-SE" w:eastAsia="zh-CN"/>
        </w:rPr>
        <w:t>5</w:t>
      </w:r>
      <w:r w:rsidR="00483038" w:rsidRPr="00793943">
        <w:rPr>
          <w:rFonts w:eastAsia="SimSun"/>
          <w:color w:val="000000" w:themeColor="text1"/>
          <w:sz w:val="24"/>
          <w:szCs w:val="24"/>
          <w:lang w:val="sv-SE" w:eastAsia="zh-CN"/>
        </w:rPr>
        <w:tab/>
      </w:r>
    </w:p>
    <w:p w14:paraId="29166712" w14:textId="77777777" w:rsidR="0004507C" w:rsidRPr="00793943" w:rsidRDefault="0004507C">
      <w:pPr>
        <w:pStyle w:val="Header"/>
        <w:rPr>
          <w:color w:val="000000" w:themeColor="text1"/>
          <w:sz w:val="24"/>
          <w:lang w:val="sv-SE"/>
        </w:rPr>
      </w:pPr>
    </w:p>
    <w:p w14:paraId="5B7CE28C" w14:textId="77777777" w:rsidR="0004507C" w:rsidRPr="00793943" w:rsidRDefault="0004507C" w:rsidP="00A13F2F">
      <w:pPr>
        <w:tabs>
          <w:tab w:val="left" w:pos="3970"/>
        </w:tabs>
        <w:ind w:left="1985" w:hanging="1985"/>
        <w:rPr>
          <w:rFonts w:ascii="Arial" w:hAnsi="Arial" w:cs="Arial"/>
          <w:b/>
          <w:bCs/>
          <w:color w:val="000000" w:themeColor="text1"/>
          <w:lang w:val="sv-SE"/>
        </w:rPr>
      </w:pPr>
    </w:p>
    <w:p w14:paraId="610BF9DC" w14:textId="71A57610" w:rsidR="0004507C" w:rsidRPr="00793943" w:rsidRDefault="00483038">
      <w:pPr>
        <w:pStyle w:val="CRCoverPage"/>
        <w:tabs>
          <w:tab w:val="left" w:pos="1985"/>
        </w:tabs>
        <w:rPr>
          <w:rFonts w:cs="Arial"/>
          <w:b/>
          <w:color w:val="000000" w:themeColor="text1"/>
          <w:sz w:val="24"/>
          <w:szCs w:val="24"/>
          <w:lang w:val="sv-SE"/>
        </w:rPr>
      </w:pPr>
      <w:r w:rsidRPr="00793943">
        <w:rPr>
          <w:rFonts w:cs="Arial"/>
          <w:b/>
          <w:color w:val="000000" w:themeColor="text1"/>
          <w:sz w:val="24"/>
          <w:szCs w:val="24"/>
          <w:lang w:val="sv-SE"/>
        </w:rPr>
        <w:t>Agenda item:</w:t>
      </w:r>
      <w:r w:rsidRPr="00793943">
        <w:rPr>
          <w:color w:val="000000" w:themeColor="text1"/>
          <w:lang w:val="sv-SE"/>
        </w:rPr>
        <w:tab/>
      </w:r>
      <w:r w:rsidR="000E4AA3" w:rsidRPr="00793943">
        <w:rPr>
          <w:rFonts w:cs="Arial"/>
          <w:b/>
          <w:color w:val="000000" w:themeColor="text1"/>
          <w:sz w:val="24"/>
          <w:szCs w:val="24"/>
          <w:lang w:val="sv-SE"/>
        </w:rPr>
        <w:t>11.</w:t>
      </w:r>
      <w:r w:rsidR="00982E14" w:rsidRPr="00793943">
        <w:rPr>
          <w:rFonts w:cs="Arial"/>
          <w:b/>
          <w:color w:val="000000" w:themeColor="text1"/>
          <w:sz w:val="24"/>
          <w:szCs w:val="24"/>
          <w:lang w:val="sv-SE"/>
        </w:rPr>
        <w:t>1</w:t>
      </w:r>
    </w:p>
    <w:p w14:paraId="237D676F" w14:textId="77777777" w:rsidR="0004507C" w:rsidRPr="00CE634B" w:rsidRDefault="00483038" w:rsidP="00A13F2F">
      <w:pPr>
        <w:pStyle w:val="CRCoverPage"/>
        <w:tabs>
          <w:tab w:val="left" w:pos="1985"/>
        </w:tabs>
        <w:rPr>
          <w:rFonts w:cs="Arial"/>
          <w:b/>
          <w:bCs/>
          <w:color w:val="000000" w:themeColor="text1"/>
          <w:sz w:val="24"/>
        </w:rPr>
      </w:pPr>
      <w:r w:rsidRPr="00CE634B">
        <w:rPr>
          <w:rFonts w:cs="Arial"/>
          <w:b/>
          <w:bCs/>
          <w:color w:val="000000" w:themeColor="text1"/>
          <w:sz w:val="24"/>
        </w:rPr>
        <w:t>Source:</w:t>
      </w:r>
      <w:r w:rsidRPr="00CE634B">
        <w:rPr>
          <w:rFonts w:cs="Arial"/>
          <w:b/>
          <w:bCs/>
          <w:color w:val="000000" w:themeColor="text1"/>
          <w:sz w:val="24"/>
        </w:rPr>
        <w:tab/>
        <w:t>CEWiT</w:t>
      </w:r>
    </w:p>
    <w:p w14:paraId="1CF5C021" w14:textId="7E28E324" w:rsidR="0004507C" w:rsidRPr="00CE634B" w:rsidRDefault="00483038" w:rsidP="00A13F2F">
      <w:pPr>
        <w:pStyle w:val="CRCoverPage"/>
        <w:tabs>
          <w:tab w:val="left" w:pos="1985"/>
        </w:tabs>
        <w:rPr>
          <w:rFonts w:cs="Arial"/>
          <w:b/>
          <w:bCs/>
          <w:color w:val="000000" w:themeColor="text1"/>
          <w:sz w:val="24"/>
        </w:rPr>
      </w:pPr>
      <w:r w:rsidRPr="00CE634B">
        <w:rPr>
          <w:rFonts w:cs="Arial"/>
          <w:b/>
          <w:bCs/>
          <w:color w:val="000000" w:themeColor="text1"/>
          <w:sz w:val="24"/>
        </w:rPr>
        <w:t>Title:</w:t>
      </w:r>
      <w:r w:rsidRPr="00CE634B">
        <w:rPr>
          <w:rFonts w:cs="Arial"/>
          <w:b/>
          <w:bCs/>
          <w:color w:val="000000" w:themeColor="text1"/>
          <w:sz w:val="24"/>
        </w:rPr>
        <w:tab/>
      </w:r>
      <w:r w:rsidR="00190331" w:rsidRPr="00CE634B">
        <w:rPr>
          <w:rFonts w:cs="Arial"/>
          <w:b/>
          <w:bCs/>
          <w:color w:val="000000" w:themeColor="text1"/>
          <w:sz w:val="24"/>
        </w:rPr>
        <w:t>Overview</w:t>
      </w:r>
      <w:r w:rsidR="00D71DFF" w:rsidRPr="00CE634B">
        <w:rPr>
          <w:rFonts w:cs="Arial"/>
          <w:b/>
          <w:bCs/>
          <w:color w:val="000000" w:themeColor="text1"/>
          <w:sz w:val="24"/>
        </w:rPr>
        <w:t xml:space="preserve"> of </w:t>
      </w:r>
      <w:r w:rsidR="00190331" w:rsidRPr="00CE634B">
        <w:rPr>
          <w:rFonts w:cs="Arial"/>
          <w:b/>
          <w:bCs/>
          <w:color w:val="000000" w:themeColor="text1"/>
          <w:sz w:val="24"/>
        </w:rPr>
        <w:t>6G Air Interface</w:t>
      </w:r>
    </w:p>
    <w:p w14:paraId="1AD86B50" w14:textId="42F8580D" w:rsidR="0004507C" w:rsidRPr="00CE634B" w:rsidRDefault="00483038" w:rsidP="00A13F2F">
      <w:pPr>
        <w:pStyle w:val="CRCoverPage"/>
        <w:tabs>
          <w:tab w:val="left" w:pos="1985"/>
        </w:tabs>
        <w:rPr>
          <w:rFonts w:cs="Arial"/>
          <w:b/>
          <w:bCs/>
          <w:color w:val="000000" w:themeColor="text1"/>
          <w:sz w:val="24"/>
        </w:rPr>
      </w:pPr>
      <w:r w:rsidRPr="00CE634B">
        <w:rPr>
          <w:rFonts w:cs="Arial"/>
          <w:b/>
          <w:bCs/>
          <w:color w:val="000000" w:themeColor="text1"/>
          <w:sz w:val="24"/>
        </w:rPr>
        <w:t>WID/SID:</w:t>
      </w:r>
      <w:r w:rsidRPr="00CE634B">
        <w:rPr>
          <w:rFonts w:cs="Arial"/>
          <w:b/>
          <w:bCs/>
          <w:color w:val="000000" w:themeColor="text1"/>
          <w:sz w:val="24"/>
        </w:rPr>
        <w:tab/>
      </w:r>
      <w:r w:rsidR="00D71DFF" w:rsidRPr="00CE634B">
        <w:rPr>
          <w:rFonts w:cs="Arial"/>
          <w:b/>
          <w:bCs/>
          <w:color w:val="000000" w:themeColor="text1"/>
          <w:sz w:val="24"/>
        </w:rPr>
        <w:t>RP-251881</w:t>
      </w:r>
    </w:p>
    <w:p w14:paraId="7B998DD0" w14:textId="77777777" w:rsidR="0004507C" w:rsidRPr="00CE634B" w:rsidRDefault="00483038" w:rsidP="00A13F2F">
      <w:pPr>
        <w:pStyle w:val="CRCoverPage"/>
        <w:tabs>
          <w:tab w:val="left" w:pos="1985"/>
        </w:tabs>
        <w:rPr>
          <w:rFonts w:cs="Arial"/>
          <w:b/>
          <w:bCs/>
          <w:color w:val="000000" w:themeColor="text1"/>
          <w:sz w:val="24"/>
        </w:rPr>
      </w:pPr>
      <w:r w:rsidRPr="00CE634B">
        <w:rPr>
          <w:rFonts w:cs="Arial"/>
          <w:b/>
          <w:bCs/>
          <w:color w:val="000000" w:themeColor="text1"/>
          <w:sz w:val="24"/>
        </w:rPr>
        <w:t>Document for:</w:t>
      </w:r>
      <w:r w:rsidRPr="00CE634B">
        <w:rPr>
          <w:rFonts w:cs="Arial"/>
          <w:b/>
          <w:bCs/>
          <w:color w:val="000000" w:themeColor="text1"/>
          <w:sz w:val="24"/>
        </w:rPr>
        <w:tab/>
        <w:t>Discussion and Decision</w:t>
      </w:r>
    </w:p>
    <w:p w14:paraId="4CE255C7" w14:textId="77777777" w:rsidR="0004507C" w:rsidRPr="00CE634B" w:rsidRDefault="00483038" w:rsidP="00483038">
      <w:pPr>
        <w:pStyle w:val="Heading1"/>
        <w:rPr>
          <w:color w:val="000000" w:themeColor="text1"/>
        </w:rPr>
      </w:pPr>
      <w:r w:rsidRPr="00CE634B">
        <w:rPr>
          <w:color w:val="000000" w:themeColor="text1"/>
        </w:rPr>
        <w:t>Introduction</w:t>
      </w:r>
    </w:p>
    <w:p w14:paraId="672B2FC3" w14:textId="77777777" w:rsidR="00590EF4" w:rsidRPr="00BC79A9" w:rsidRDefault="00A91216" w:rsidP="00F93A5D">
      <w:pPr>
        <w:jc w:val="both"/>
        <w:rPr>
          <w:rFonts w:ascii="Times New Roman" w:hAnsi="Times New Roman" w:cs="Times New Roman"/>
          <w:color w:val="000000" w:themeColor="text1"/>
        </w:rPr>
      </w:pPr>
      <w:r w:rsidRPr="00BC79A9">
        <w:rPr>
          <w:rFonts w:ascii="Times New Roman" w:hAnsi="Times New Roman" w:cs="Times New Roman"/>
          <w:color w:val="000000" w:themeColor="text1"/>
        </w:rPr>
        <w:t xml:space="preserve">3GPP </w:t>
      </w:r>
      <w:r w:rsidR="006A79A0" w:rsidRPr="00BC79A9">
        <w:rPr>
          <w:rFonts w:ascii="Times New Roman" w:hAnsi="Times New Roman" w:cs="Times New Roman"/>
          <w:color w:val="000000" w:themeColor="text1"/>
        </w:rPr>
        <w:t xml:space="preserve">took a big milestone in RAN#108 defining the 6G SID covering </w:t>
      </w:r>
      <w:r w:rsidR="00157C76" w:rsidRPr="00BC79A9">
        <w:rPr>
          <w:rFonts w:ascii="Times New Roman" w:hAnsi="Times New Roman" w:cs="Times New Roman"/>
          <w:color w:val="000000" w:themeColor="text1"/>
        </w:rPr>
        <w:t xml:space="preserve">high level design aspects to be considered in </w:t>
      </w:r>
      <w:r w:rsidR="00A15098" w:rsidRPr="00BC79A9">
        <w:rPr>
          <w:rFonts w:ascii="Times New Roman" w:hAnsi="Times New Roman" w:cs="Times New Roman"/>
          <w:color w:val="000000" w:themeColor="text1"/>
        </w:rPr>
        <w:t>Rel20 as a part of 6G study.</w:t>
      </w:r>
      <w:r w:rsidR="00590EF4" w:rsidRPr="00BC79A9">
        <w:rPr>
          <w:rFonts w:ascii="Times New Roman" w:hAnsi="Times New Roman" w:cs="Times New Roman"/>
          <w:color w:val="000000" w:themeColor="text1"/>
        </w:rPr>
        <w:t xml:space="preserve"> The study aims to develop one non-backward compatible radio access technology (hereafter “6GR”) to meet a broad range of use cases, and requirements as defined during the RAN requirements study [TR38.914].</w:t>
      </w:r>
    </w:p>
    <w:p w14:paraId="4F448924" w14:textId="77777777" w:rsidR="008B7ED5" w:rsidRPr="00BC79A9" w:rsidRDefault="008B7ED5" w:rsidP="00590EF4">
      <w:pPr>
        <w:rPr>
          <w:rFonts w:ascii="Times New Roman" w:hAnsi="Times New Roman" w:cs="Times New Roman"/>
          <w:color w:val="000000" w:themeColor="text1"/>
        </w:rPr>
      </w:pPr>
    </w:p>
    <w:p w14:paraId="0DE81B36" w14:textId="47740F0F" w:rsidR="008B7ED5" w:rsidRDefault="00966415" w:rsidP="00590EF4">
      <w:pPr>
        <w:rPr>
          <w:rFonts w:ascii="Times New Roman" w:hAnsi="Times New Roman" w:cs="Times New Roman"/>
          <w:color w:val="000000" w:themeColor="text1"/>
        </w:rPr>
      </w:pPr>
      <w:r w:rsidRPr="00BC79A9">
        <w:rPr>
          <w:rFonts w:ascii="Times New Roman" w:hAnsi="Times New Roman" w:cs="Times New Roman"/>
          <w:color w:val="000000" w:themeColor="text1"/>
        </w:rPr>
        <w:t xml:space="preserve">Some of the main highlights </w:t>
      </w:r>
      <w:r w:rsidR="008B7ED5" w:rsidRPr="00BC79A9">
        <w:rPr>
          <w:rFonts w:ascii="Times New Roman" w:hAnsi="Times New Roman" w:cs="Times New Roman"/>
          <w:color w:val="000000" w:themeColor="text1"/>
        </w:rPr>
        <w:t>of</w:t>
      </w:r>
      <w:r w:rsidR="009A650F" w:rsidRPr="00BC79A9">
        <w:rPr>
          <w:rFonts w:ascii="Times New Roman" w:hAnsi="Times New Roman" w:cs="Times New Roman"/>
          <w:color w:val="000000" w:themeColor="text1"/>
        </w:rPr>
        <w:t xml:space="preserve"> the SID </w:t>
      </w:r>
      <w:r w:rsidR="00363B1F" w:rsidRPr="00BC79A9">
        <w:rPr>
          <w:rFonts w:ascii="Times New Roman" w:hAnsi="Times New Roman" w:cs="Times New Roman"/>
          <w:color w:val="000000" w:themeColor="text1"/>
        </w:rPr>
        <w:t xml:space="preserve">considering </w:t>
      </w:r>
      <w:r w:rsidR="00E42996" w:rsidRPr="00BC79A9">
        <w:rPr>
          <w:rFonts w:ascii="Times New Roman" w:hAnsi="Times New Roman" w:cs="Times New Roman"/>
          <w:color w:val="000000" w:themeColor="text1"/>
        </w:rPr>
        <w:t>the</w:t>
      </w:r>
      <w:r w:rsidR="00D9029E" w:rsidRPr="00BC79A9">
        <w:rPr>
          <w:rFonts w:ascii="Times New Roman" w:hAnsi="Times New Roman" w:cs="Times New Roman"/>
          <w:color w:val="000000" w:themeColor="text1"/>
        </w:rPr>
        <w:t xml:space="preserve"> discussion in this document</w:t>
      </w:r>
      <w:r w:rsidR="00E42996" w:rsidRPr="00BC79A9">
        <w:rPr>
          <w:rFonts w:ascii="Times New Roman" w:hAnsi="Times New Roman" w:cs="Times New Roman"/>
          <w:color w:val="000000" w:themeColor="text1"/>
        </w:rPr>
        <w:t xml:space="preserve"> </w:t>
      </w:r>
      <w:r w:rsidR="00D9029E" w:rsidRPr="00BC79A9">
        <w:rPr>
          <w:rFonts w:ascii="Times New Roman" w:hAnsi="Times New Roman" w:cs="Times New Roman"/>
          <w:color w:val="000000" w:themeColor="text1"/>
        </w:rPr>
        <w:t>are</w:t>
      </w:r>
      <w:r w:rsidR="009A650F" w:rsidRPr="00BC79A9">
        <w:rPr>
          <w:rFonts w:ascii="Times New Roman" w:hAnsi="Times New Roman" w:cs="Times New Roman"/>
          <w:color w:val="000000" w:themeColor="text1"/>
        </w:rPr>
        <w:t xml:space="preserve"> as follows</w:t>
      </w:r>
    </w:p>
    <w:p w14:paraId="36C4A24C" w14:textId="77777777" w:rsidR="00FE522C" w:rsidRPr="00BC79A9" w:rsidRDefault="00FE522C" w:rsidP="00590EF4">
      <w:pPr>
        <w:rPr>
          <w:rFonts w:ascii="Times New Roman" w:hAnsi="Times New Roman" w:cs="Times New Roman"/>
          <w:color w:val="000000" w:themeColor="text1"/>
        </w:rPr>
      </w:pPr>
    </w:p>
    <w:tbl>
      <w:tblPr>
        <w:tblStyle w:val="TableGrid"/>
        <w:tblW w:w="0" w:type="auto"/>
        <w:tblLook w:val="04A0" w:firstRow="1" w:lastRow="0" w:firstColumn="1" w:lastColumn="0" w:noHBand="0" w:noVBand="1"/>
      </w:tblPr>
      <w:tblGrid>
        <w:gridCol w:w="9628"/>
      </w:tblGrid>
      <w:tr w:rsidR="00CE634B" w:rsidRPr="00BC79A9" w14:paraId="1CB44050" w14:textId="77777777" w:rsidTr="21FE450B">
        <w:tc>
          <w:tcPr>
            <w:tcW w:w="9628" w:type="dxa"/>
          </w:tcPr>
          <w:tbl>
            <w:tblPr>
              <w:tblStyle w:val="TableGrid"/>
              <w:tblpPr w:leftFromText="180" w:rightFromText="180" w:vertAnchor="text" w:horzAnchor="margin" w:tblpY="-7272"/>
              <w:tblOverlap w:val="never"/>
              <w:tblW w:w="0" w:type="auto"/>
              <w:tblLook w:val="04A0" w:firstRow="1" w:lastRow="0" w:firstColumn="1" w:lastColumn="0" w:noHBand="0" w:noVBand="1"/>
            </w:tblPr>
            <w:tblGrid>
              <w:gridCol w:w="8332"/>
            </w:tblGrid>
            <w:tr w:rsidR="00FE522C" w14:paraId="4E752EEB" w14:textId="77777777" w:rsidTr="00FE522C">
              <w:trPr>
                <w:trHeight w:val="300"/>
              </w:trPr>
              <w:tc>
                <w:tcPr>
                  <w:tcW w:w="8332" w:type="dxa"/>
                  <w:tcBorders>
                    <w:top w:val="single" w:sz="4" w:space="0" w:color="auto"/>
                    <w:left w:val="single" w:sz="4" w:space="0" w:color="auto"/>
                    <w:bottom w:val="single" w:sz="4" w:space="0" w:color="auto"/>
                    <w:right w:val="single" w:sz="4" w:space="0" w:color="auto"/>
                  </w:tcBorders>
                </w:tcPr>
                <w:p w14:paraId="4F14AFCC" w14:textId="77777777" w:rsidR="00FE522C" w:rsidRPr="00FE522C" w:rsidRDefault="00FE522C" w:rsidP="00FE522C">
                  <w:pPr>
                    <w:pStyle w:val="ListParagraph"/>
                    <w:numPr>
                      <w:ilvl w:val="0"/>
                      <w:numId w:val="13"/>
                    </w:numPr>
                    <w:suppressAutoHyphens w:val="0"/>
                    <w:overflowPunct w:val="0"/>
                    <w:autoSpaceDE w:val="0"/>
                    <w:autoSpaceDN w:val="0"/>
                    <w:adjustRightInd w:val="0"/>
                    <w:spacing w:after="120"/>
                    <w:ind w:left="360"/>
                    <w:textAlignment w:val="baseline"/>
                  </w:pPr>
                  <w:r w:rsidRPr="00FE522C">
                    <w:t>Single technology framework based on a stand-alone architecture (Note1)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67A904CA" w14:textId="77777777" w:rsidR="00FE522C" w:rsidRPr="00FE522C" w:rsidRDefault="00FE522C" w:rsidP="00FE522C">
                  <w:pPr>
                    <w:pStyle w:val="ListParagraph"/>
                    <w:numPr>
                      <w:ilvl w:val="1"/>
                      <w:numId w:val="16"/>
                    </w:numPr>
                    <w:suppressAutoHyphens w:val="0"/>
                    <w:overflowPunct w:val="0"/>
                    <w:autoSpaceDE w:val="0"/>
                    <w:autoSpaceDN w:val="0"/>
                    <w:adjustRightInd w:val="0"/>
                    <w:spacing w:after="120"/>
                    <w:ind w:left="1080"/>
                    <w:textAlignment w:val="baseline"/>
                  </w:pPr>
                  <w:r w:rsidRPr="00FE522C">
                    <w:t>Ensuring appropriate set of functionalities, minimize the adoption of multiple options for the same functionality, avoid excessive configurations, excessive UE capabilities and UE capabilities reporting.</w:t>
                  </w:r>
                </w:p>
                <w:p w14:paraId="5A29B7DC" w14:textId="77777777" w:rsidR="00FE522C" w:rsidRPr="00FE522C" w:rsidRDefault="00FE522C" w:rsidP="00FE522C">
                  <w:pPr>
                    <w:pStyle w:val="ListParagraph"/>
                    <w:numPr>
                      <w:ilvl w:val="1"/>
                      <w:numId w:val="16"/>
                    </w:numPr>
                    <w:suppressAutoHyphens w:val="0"/>
                    <w:overflowPunct w:val="0"/>
                    <w:autoSpaceDE w:val="0"/>
                    <w:autoSpaceDN w:val="0"/>
                    <w:adjustRightInd w:val="0"/>
                    <w:spacing w:after="120"/>
                    <w:ind w:left="1080"/>
                    <w:textAlignment w:val="baseline"/>
                  </w:pPr>
                  <w:r w:rsidRPr="00FE522C">
                    <w:t>Energy efficiency and energy saving: both for network and device.</w:t>
                  </w:r>
                </w:p>
                <w:p w14:paraId="0D7F6424" w14:textId="77777777" w:rsidR="00FE522C" w:rsidRPr="00FE522C" w:rsidRDefault="00FE522C" w:rsidP="00FE522C">
                  <w:pPr>
                    <w:pStyle w:val="ListParagraph"/>
                    <w:numPr>
                      <w:ilvl w:val="1"/>
                      <w:numId w:val="16"/>
                    </w:numPr>
                    <w:suppressAutoHyphens w:val="0"/>
                    <w:overflowPunct w:val="0"/>
                    <w:autoSpaceDE w:val="0"/>
                    <w:autoSpaceDN w:val="0"/>
                    <w:adjustRightInd w:val="0"/>
                    <w:spacing w:after="120"/>
                    <w:ind w:left="1080"/>
                    <w:textAlignment w:val="baseline"/>
                  </w:pPr>
                  <w:r w:rsidRPr="00FE522C">
                    <w:t xml:space="preserve">Enhanced spectral efficiency. </w:t>
                  </w:r>
                </w:p>
                <w:p w14:paraId="6B317E29" w14:textId="77777777" w:rsidR="00FE522C" w:rsidRPr="00FE522C" w:rsidRDefault="00FE522C" w:rsidP="00FE522C">
                  <w:pPr>
                    <w:pStyle w:val="ListParagraph"/>
                    <w:numPr>
                      <w:ilvl w:val="1"/>
                      <w:numId w:val="16"/>
                    </w:numPr>
                    <w:suppressAutoHyphens w:val="0"/>
                    <w:overflowPunct w:val="0"/>
                    <w:autoSpaceDE w:val="0"/>
                    <w:autoSpaceDN w:val="0"/>
                    <w:adjustRightInd w:val="0"/>
                    <w:spacing w:after="120"/>
                    <w:ind w:left="1080"/>
                    <w:textAlignment w:val="baseline"/>
                  </w:pPr>
                  <w:r w:rsidRPr="00FE522C">
                    <w:t>Enhanced overall coverage, focus on cell-edge performance and UL coverage.</w:t>
                  </w:r>
                </w:p>
                <w:p w14:paraId="64C1D6DD" w14:textId="77777777" w:rsidR="00FE522C" w:rsidRPr="00FE522C" w:rsidRDefault="00FE522C" w:rsidP="00FE522C">
                  <w:pPr>
                    <w:pStyle w:val="ListParagraph"/>
                    <w:numPr>
                      <w:ilvl w:val="1"/>
                      <w:numId w:val="16"/>
                    </w:numPr>
                    <w:suppressAutoHyphens w:val="0"/>
                    <w:overflowPunct w:val="0"/>
                    <w:autoSpaceDE w:val="0"/>
                    <w:autoSpaceDN w:val="0"/>
                    <w:adjustRightInd w:val="0"/>
                    <w:spacing w:after="120"/>
                    <w:ind w:left="1080"/>
                    <w:textAlignment w:val="baseline"/>
                  </w:pPr>
                  <w:r w:rsidRPr="00FE522C">
                    <w:t>Wider channel bandwidth (at least 200MHz) support for 6G deployments at least above 2 GHz, around 7 GHz.</w:t>
                  </w:r>
                </w:p>
                <w:p w14:paraId="7B5CD2BE" w14:textId="77777777" w:rsidR="00FE522C" w:rsidRPr="00FE522C" w:rsidRDefault="00FE522C" w:rsidP="00FE522C">
                  <w:pPr>
                    <w:pStyle w:val="ListParagraph"/>
                    <w:numPr>
                      <w:ilvl w:val="1"/>
                      <w:numId w:val="16"/>
                    </w:numPr>
                    <w:suppressAutoHyphens w:val="0"/>
                    <w:overflowPunct w:val="0"/>
                    <w:autoSpaceDE w:val="0"/>
                    <w:autoSpaceDN w:val="0"/>
                    <w:adjustRightInd w:val="0"/>
                    <w:spacing w:after="120"/>
                    <w:ind w:left="1080"/>
                    <w:textAlignment w:val="baseline"/>
                  </w:pPr>
                  <w:r w:rsidRPr="00FE522C">
                    <w:t>Re-use of existing 5G mid-band (~3.5GHz) site grid for 6G deployments in at least around 7 GHz and targeting comparable coverage to 5G mid-band.</w:t>
                  </w:r>
                </w:p>
                <w:p w14:paraId="330DC9E5" w14:textId="77777777" w:rsidR="00FE522C" w:rsidRPr="00FE522C" w:rsidRDefault="00FE522C" w:rsidP="00FE522C">
                  <w:pPr>
                    <w:pStyle w:val="ListParagraph"/>
                    <w:numPr>
                      <w:ilvl w:val="1"/>
                      <w:numId w:val="16"/>
                    </w:numPr>
                    <w:suppressAutoHyphens w:val="0"/>
                    <w:overflowPunct w:val="0"/>
                    <w:autoSpaceDE w:val="0"/>
                    <w:autoSpaceDN w:val="0"/>
                    <w:adjustRightInd w:val="0"/>
                    <w:spacing w:after="120"/>
                    <w:ind w:left="1080"/>
                    <w:textAlignment w:val="baseline"/>
                  </w:pPr>
                  <w:r w:rsidRPr="00FE522C">
                    <w:t>Target scalable and forward compatible design for diverse device types.</w:t>
                  </w:r>
                </w:p>
                <w:p w14:paraId="33072E3C" w14:textId="77777777" w:rsidR="00FE522C" w:rsidRPr="00FE522C" w:rsidRDefault="00FE522C" w:rsidP="00FE522C">
                  <w:pPr>
                    <w:pStyle w:val="ListParagraph"/>
                    <w:numPr>
                      <w:ilvl w:val="1"/>
                      <w:numId w:val="16"/>
                    </w:numPr>
                    <w:suppressAutoHyphens w:val="0"/>
                    <w:overflowPunct w:val="0"/>
                    <w:autoSpaceDE w:val="0"/>
                    <w:autoSpaceDN w:val="0"/>
                    <w:adjustRightInd w:val="0"/>
                    <w:spacing w:after="120"/>
                    <w:ind w:left="1080"/>
                    <w:textAlignment w:val="baseline"/>
                  </w:pPr>
                  <w:r w:rsidRPr="00FE522C">
                    <w:t xml:space="preserve">Improved spectrum utilization and operations </w:t>
                  </w:r>
                  <w:proofErr w:type="gramStart"/>
                  <w:r w:rsidRPr="00FE522C">
                    <w:t>taking into account</w:t>
                  </w:r>
                  <w:proofErr w:type="gramEnd"/>
                  <w:r w:rsidRPr="00FE522C">
                    <w:t xml:space="preserve"> diverse spectrum allocations.</w:t>
                  </w:r>
                </w:p>
                <w:p w14:paraId="358577AF" w14:textId="77777777" w:rsidR="00FE522C" w:rsidRPr="00FE522C" w:rsidRDefault="00FE522C" w:rsidP="00FE522C">
                  <w:pPr>
                    <w:pStyle w:val="ListParagraph"/>
                    <w:numPr>
                      <w:ilvl w:val="1"/>
                      <w:numId w:val="16"/>
                    </w:numPr>
                    <w:suppressAutoHyphens w:val="0"/>
                    <w:overflowPunct w:val="0"/>
                    <w:autoSpaceDE w:val="0"/>
                    <w:autoSpaceDN w:val="0"/>
                    <w:adjustRightInd w:val="0"/>
                    <w:spacing w:after="120"/>
                    <w:ind w:left="1080"/>
                    <w:textAlignment w:val="baseline"/>
                  </w:pPr>
                  <w:r w:rsidRPr="00FE522C">
                    <w:t>Aim at using common 6G Radio design, which meets mobile broadband service requirements as high priority, to also meet vertical needs.</w:t>
                  </w:r>
                </w:p>
                <w:p w14:paraId="5C4D3DC7" w14:textId="77777777" w:rsidR="00FE522C" w:rsidRPr="00FE522C" w:rsidRDefault="00FE522C" w:rsidP="00FE522C">
                  <w:pPr>
                    <w:pStyle w:val="ListParagraph"/>
                    <w:numPr>
                      <w:ilvl w:val="1"/>
                      <w:numId w:val="16"/>
                    </w:numPr>
                    <w:suppressAutoHyphens w:val="0"/>
                    <w:overflowPunct w:val="0"/>
                    <w:autoSpaceDE w:val="0"/>
                    <w:autoSpaceDN w:val="0"/>
                    <w:adjustRightInd w:val="0"/>
                    <w:spacing w:after="120"/>
                    <w:ind w:left="1080"/>
                    <w:textAlignment w:val="baseline"/>
                  </w:pPr>
                  <w:r w:rsidRPr="00FE522C">
                    <w:t>Aim at a harmonized 6G Radio design for TN and NTN, including their integration.</w:t>
                  </w:r>
                </w:p>
                <w:p w14:paraId="1A47E6E5" w14:textId="77777777" w:rsidR="00FE522C" w:rsidRPr="00FE522C" w:rsidRDefault="00FE522C" w:rsidP="00FE522C">
                  <w:pPr>
                    <w:pStyle w:val="ListParagraph"/>
                    <w:numPr>
                      <w:ilvl w:val="1"/>
                      <w:numId w:val="16"/>
                    </w:numPr>
                    <w:suppressAutoHyphens w:val="0"/>
                    <w:overflowPunct w:val="0"/>
                    <w:autoSpaceDE w:val="0"/>
                    <w:autoSpaceDN w:val="0"/>
                    <w:adjustRightInd w:val="0"/>
                    <w:spacing w:after="120"/>
                    <w:ind w:left="1080"/>
                    <w:textAlignment w:val="baseline"/>
                  </w:pPr>
                  <w:r w:rsidRPr="00FE522C">
                    <w:t>System simplification, including reducing configuration complexity, enabling more efficient Cell/UE management, etc.</w:t>
                  </w:r>
                </w:p>
                <w:p w14:paraId="53718C5F" w14:textId="77777777" w:rsidR="00FE522C" w:rsidRPr="00FE522C" w:rsidRDefault="00FE522C" w:rsidP="00FE522C">
                  <w:pPr>
                    <w:spacing w:after="120"/>
                    <w:ind w:left="720"/>
                  </w:pPr>
                </w:p>
                <w:p w14:paraId="462306A8" w14:textId="77777777" w:rsidR="00FE522C" w:rsidRPr="00FE522C" w:rsidRDefault="00FE522C" w:rsidP="00FE522C">
                  <w:pPr>
                    <w:pStyle w:val="ListParagraph"/>
                    <w:numPr>
                      <w:ilvl w:val="0"/>
                      <w:numId w:val="13"/>
                    </w:numPr>
                    <w:suppressAutoHyphens w:val="0"/>
                    <w:overflowPunct w:val="0"/>
                    <w:autoSpaceDE w:val="0"/>
                    <w:autoSpaceDN w:val="0"/>
                    <w:adjustRightInd w:val="0"/>
                    <w:spacing w:after="120"/>
                    <w:ind w:left="360"/>
                    <w:textAlignment w:val="baseline"/>
                  </w:pPr>
                  <w:r w:rsidRPr="00FE522C">
                    <w:t xml:space="preserve">Physical Layer structure for 6GR, </w:t>
                  </w:r>
                </w:p>
                <w:p w14:paraId="48C33552" w14:textId="77777777" w:rsidR="00FE522C" w:rsidRPr="00FE522C" w:rsidRDefault="00FE522C" w:rsidP="00FE522C">
                  <w:pPr>
                    <w:pStyle w:val="ListParagraph"/>
                    <w:numPr>
                      <w:ilvl w:val="1"/>
                      <w:numId w:val="14"/>
                    </w:numPr>
                    <w:suppressAutoHyphens w:val="0"/>
                    <w:overflowPunct w:val="0"/>
                    <w:autoSpaceDE w:val="0"/>
                    <w:autoSpaceDN w:val="0"/>
                    <w:adjustRightInd w:val="0"/>
                    <w:spacing w:after="120"/>
                    <w:ind w:left="1080"/>
                    <w:textAlignment w:val="baseline"/>
                  </w:pPr>
                  <w:r w:rsidRPr="00FE522C">
                    <w:lastRenderedPageBreak/>
                    <w:t>Waveforms (OFDM-based) and modulations. 5G NR Waveforms and modulation should be considered for 6GR and is also the benchmark for other potential proposals. [RAN1, RAN4]</w:t>
                  </w:r>
                </w:p>
                <w:p w14:paraId="03E15FE9" w14:textId="77777777" w:rsidR="00FE522C" w:rsidRPr="00FE522C" w:rsidRDefault="00FE522C" w:rsidP="00FE522C">
                  <w:pPr>
                    <w:pStyle w:val="ListParagraph"/>
                    <w:numPr>
                      <w:ilvl w:val="1"/>
                      <w:numId w:val="14"/>
                    </w:numPr>
                    <w:suppressAutoHyphens w:val="0"/>
                    <w:overflowPunct w:val="0"/>
                    <w:autoSpaceDE w:val="0"/>
                    <w:autoSpaceDN w:val="0"/>
                    <w:adjustRightInd w:val="0"/>
                    <w:spacing w:after="120"/>
                    <w:ind w:left="1080"/>
                    <w:textAlignment w:val="baseline"/>
                  </w:pPr>
                  <w:r w:rsidRPr="00FE522C">
                    <w:t>Frame structure, including compatibility with 5G NR to allow for efficient 5G-6G Multi-RAT Spectrum Sharing (MRSS). [RAN1]</w:t>
                  </w:r>
                </w:p>
                <w:p w14:paraId="78292E4E" w14:textId="77777777" w:rsidR="00FE522C" w:rsidRPr="00FE522C" w:rsidRDefault="00FE522C" w:rsidP="00FE522C">
                  <w:pPr>
                    <w:pStyle w:val="ListParagraph"/>
                    <w:numPr>
                      <w:ilvl w:val="1"/>
                      <w:numId w:val="14"/>
                    </w:numPr>
                    <w:suppressAutoHyphens w:val="0"/>
                    <w:overflowPunct w:val="0"/>
                    <w:autoSpaceDE w:val="0"/>
                    <w:autoSpaceDN w:val="0"/>
                    <w:adjustRightInd w:val="0"/>
                    <w:spacing w:after="120"/>
                    <w:ind w:left="1080"/>
                    <w:textAlignment w:val="baseline"/>
                  </w:pPr>
                  <w:r w:rsidRPr="00FE522C">
                    <w:t>Channel coding, using LDPC and Polar Code as baseline, considering applicable extensions to satisfy 6G requirements and characteristics with acceptable performance/complexity trade-off [RAN1]</w:t>
                  </w:r>
                </w:p>
                <w:p w14:paraId="5EE25D2C" w14:textId="77777777" w:rsidR="00FE522C" w:rsidRPr="00FE522C" w:rsidRDefault="00FE522C" w:rsidP="00FE522C">
                  <w:pPr>
                    <w:pStyle w:val="ListParagraph"/>
                    <w:numPr>
                      <w:ilvl w:val="1"/>
                      <w:numId w:val="14"/>
                    </w:numPr>
                    <w:suppressAutoHyphens w:val="0"/>
                    <w:overflowPunct w:val="0"/>
                    <w:autoSpaceDE w:val="0"/>
                    <w:autoSpaceDN w:val="0"/>
                    <w:adjustRightInd w:val="0"/>
                    <w:spacing w:after="120"/>
                    <w:ind w:left="1080"/>
                    <w:textAlignment w:val="baseline"/>
                  </w:pPr>
                  <w:r w:rsidRPr="00FE522C">
                    <w:t>Channel Bandwidth (at least minimum and maximum), Numerology, avoiding multiple numerologies for the same band / sub-range (e.g., enabling synergies among frequency bands in the ~7GHz range) [RAN1, RAN4]</w:t>
                  </w:r>
                </w:p>
                <w:p w14:paraId="2D1D3E1F" w14:textId="77777777" w:rsidR="00FE522C" w:rsidRPr="00FE522C" w:rsidRDefault="00FE522C" w:rsidP="00FE522C">
                  <w:pPr>
                    <w:pStyle w:val="ListParagraph"/>
                    <w:numPr>
                      <w:ilvl w:val="1"/>
                      <w:numId w:val="14"/>
                    </w:numPr>
                    <w:suppressAutoHyphens w:val="0"/>
                    <w:overflowPunct w:val="0"/>
                    <w:autoSpaceDE w:val="0"/>
                    <w:autoSpaceDN w:val="0"/>
                    <w:adjustRightInd w:val="0"/>
                    <w:spacing w:after="120"/>
                    <w:ind w:left="1080"/>
                    <w:textAlignment w:val="baseline"/>
                  </w:pPr>
                  <w:r w:rsidRPr="00FE522C">
                    <w:t>Physical layer control, data scheduling and HARQ operation [RAN1, RAN2]</w:t>
                  </w:r>
                </w:p>
                <w:p w14:paraId="55E4FCA2" w14:textId="77777777" w:rsidR="00FE522C" w:rsidRPr="00FE522C" w:rsidRDefault="00FE522C" w:rsidP="00FE522C">
                  <w:pPr>
                    <w:pStyle w:val="ListParagraph"/>
                    <w:numPr>
                      <w:ilvl w:val="1"/>
                      <w:numId w:val="14"/>
                    </w:numPr>
                    <w:suppressAutoHyphens w:val="0"/>
                    <w:overflowPunct w:val="0"/>
                    <w:autoSpaceDE w:val="0"/>
                    <w:autoSpaceDN w:val="0"/>
                    <w:adjustRightInd w:val="0"/>
                    <w:spacing w:after="120"/>
                    <w:ind w:left="1080"/>
                    <w:textAlignment w:val="baseline"/>
                  </w:pPr>
                  <w:r w:rsidRPr="00FE522C">
                    <w:t>MIMO operation [RAN1, RAN4]</w:t>
                  </w:r>
                </w:p>
                <w:p w14:paraId="4CBCB6BB" w14:textId="77777777" w:rsidR="00FE522C" w:rsidRPr="00FE522C" w:rsidRDefault="00FE522C" w:rsidP="00FE522C">
                  <w:pPr>
                    <w:pStyle w:val="ListParagraph"/>
                    <w:numPr>
                      <w:ilvl w:val="1"/>
                      <w:numId w:val="14"/>
                    </w:numPr>
                    <w:suppressAutoHyphens w:val="0"/>
                    <w:overflowPunct w:val="0"/>
                    <w:autoSpaceDE w:val="0"/>
                    <w:autoSpaceDN w:val="0"/>
                    <w:adjustRightInd w:val="0"/>
                    <w:spacing w:after="120"/>
                    <w:ind w:left="1080"/>
                    <w:textAlignment w:val="baseline"/>
                  </w:pPr>
                  <w:r w:rsidRPr="00FE522C">
                    <w:t xml:space="preserve">Duplexing [RAN1, RAN4] </w:t>
                  </w:r>
                </w:p>
                <w:p w14:paraId="7EBB02A4" w14:textId="77777777" w:rsidR="00FE522C" w:rsidRPr="00FE522C" w:rsidRDefault="00FE522C" w:rsidP="00FE522C">
                  <w:pPr>
                    <w:pStyle w:val="ListParagraph"/>
                    <w:numPr>
                      <w:ilvl w:val="1"/>
                      <w:numId w:val="14"/>
                    </w:numPr>
                    <w:suppressAutoHyphens w:val="0"/>
                    <w:overflowPunct w:val="0"/>
                    <w:autoSpaceDE w:val="0"/>
                    <w:autoSpaceDN w:val="0"/>
                    <w:adjustRightInd w:val="0"/>
                    <w:spacing w:after="120"/>
                    <w:ind w:left="1080"/>
                    <w:textAlignment w:val="baseline"/>
                  </w:pPr>
                  <w:r w:rsidRPr="00FE522C">
                    <w:t>Initial access [RAN1, RAN2, RAN4]</w:t>
                  </w:r>
                </w:p>
                <w:p w14:paraId="67613E31" w14:textId="77777777" w:rsidR="00FE522C" w:rsidRPr="00FE522C" w:rsidRDefault="00FE522C" w:rsidP="00FE522C">
                  <w:pPr>
                    <w:pStyle w:val="ListParagraph"/>
                    <w:numPr>
                      <w:ilvl w:val="2"/>
                      <w:numId w:val="15"/>
                    </w:numPr>
                    <w:suppressAutoHyphens w:val="0"/>
                    <w:overflowPunct w:val="0"/>
                    <w:autoSpaceDE w:val="0"/>
                    <w:autoSpaceDN w:val="0"/>
                    <w:adjustRightInd w:val="0"/>
                    <w:spacing w:after="120"/>
                    <w:ind w:left="1483" w:hanging="288"/>
                    <w:textAlignment w:val="baseline"/>
                  </w:pPr>
                  <w:r w:rsidRPr="00FE522C">
                    <w:t xml:space="preserve">Studies on synchronization signal and raster, broadcast signals/channel and physical </w:t>
                  </w:r>
                  <w:proofErr w:type="gramStart"/>
                  <w:r w:rsidRPr="00FE522C">
                    <w:t>random access</w:t>
                  </w:r>
                  <w:proofErr w:type="gramEnd"/>
                  <w:r w:rsidRPr="00FE522C">
                    <w:t xml:space="preserve"> channel [RAN1, RAN4]</w:t>
                  </w:r>
                </w:p>
                <w:p w14:paraId="189BDE4E" w14:textId="77777777" w:rsidR="00FE522C" w:rsidRPr="00FE522C" w:rsidRDefault="00FE522C" w:rsidP="00FE522C">
                  <w:pPr>
                    <w:pStyle w:val="ListParagraph"/>
                    <w:numPr>
                      <w:ilvl w:val="2"/>
                      <w:numId w:val="15"/>
                    </w:numPr>
                    <w:suppressAutoHyphens w:val="0"/>
                    <w:overflowPunct w:val="0"/>
                    <w:autoSpaceDE w:val="0"/>
                    <w:autoSpaceDN w:val="0"/>
                    <w:adjustRightInd w:val="0"/>
                    <w:spacing w:after="120"/>
                    <w:ind w:left="1483" w:hanging="288"/>
                    <w:textAlignment w:val="baseline"/>
                  </w:pPr>
                  <w:r w:rsidRPr="00FE522C">
                    <w:t xml:space="preserve">Studies on initial access procedure, random access procedures, system information and paging [RAN2, RAN1, RAN4]   </w:t>
                  </w:r>
                </w:p>
                <w:p w14:paraId="2EAC1D85" w14:textId="77777777" w:rsidR="00FE522C" w:rsidRPr="00FE522C" w:rsidRDefault="00FE522C" w:rsidP="00FE522C">
                  <w:pPr>
                    <w:pStyle w:val="ListParagraph"/>
                    <w:numPr>
                      <w:ilvl w:val="1"/>
                      <w:numId w:val="14"/>
                    </w:numPr>
                    <w:suppressAutoHyphens w:val="0"/>
                    <w:overflowPunct w:val="0"/>
                    <w:autoSpaceDE w:val="0"/>
                    <w:autoSpaceDN w:val="0"/>
                    <w:adjustRightInd w:val="0"/>
                    <w:spacing w:after="120"/>
                    <w:ind w:left="1080"/>
                    <w:textAlignment w:val="baseline"/>
                  </w:pPr>
                  <w:r w:rsidRPr="00FE522C">
                    <w:t>6GR spectrum utilization and aggregation.  [RAN1, RAN2, RAN4]</w:t>
                  </w:r>
                </w:p>
                <w:p w14:paraId="1BF54039" w14:textId="77777777" w:rsidR="00FE522C" w:rsidRPr="00FE522C" w:rsidRDefault="00FE522C" w:rsidP="00FE522C">
                  <w:pPr>
                    <w:pStyle w:val="ListParagraph"/>
                    <w:numPr>
                      <w:ilvl w:val="1"/>
                      <w:numId w:val="14"/>
                    </w:numPr>
                    <w:suppressAutoHyphens w:val="0"/>
                    <w:overflowPunct w:val="0"/>
                    <w:autoSpaceDE w:val="0"/>
                    <w:autoSpaceDN w:val="0"/>
                    <w:adjustRightInd w:val="0"/>
                    <w:spacing w:after="120"/>
                    <w:ind w:left="1080"/>
                    <w:textAlignment w:val="baseline"/>
                  </w:pPr>
                  <w:r w:rsidRPr="00FE522C">
                    <w:t>Other physical layer signals, channels and procedures [RAN1, RAN2, RAN4]</w:t>
                  </w:r>
                </w:p>
                <w:p w14:paraId="2AAD9A6F" w14:textId="77777777" w:rsidR="00FE522C" w:rsidRPr="00FE522C" w:rsidRDefault="00FE522C" w:rsidP="00FE522C">
                  <w:pPr>
                    <w:pStyle w:val="ListParagraph"/>
                    <w:numPr>
                      <w:ilvl w:val="1"/>
                      <w:numId w:val="14"/>
                    </w:numPr>
                    <w:suppressAutoHyphens w:val="0"/>
                    <w:overflowPunct w:val="0"/>
                    <w:autoSpaceDE w:val="0"/>
                    <w:autoSpaceDN w:val="0"/>
                    <w:adjustRightInd w:val="0"/>
                    <w:spacing w:after="180"/>
                    <w:ind w:left="1080"/>
                    <w:textAlignment w:val="baseline"/>
                  </w:pPr>
                  <w:r w:rsidRPr="00FE522C">
                    <w:t>Evaluate performance of at least energy efficiency, spectrum efficiency, and coverage compared to 5G NR, and deliver the initial result at the end of study [RAN1].</w:t>
                  </w:r>
                </w:p>
                <w:p w14:paraId="610A51FD" w14:textId="77777777" w:rsidR="00FE522C" w:rsidRPr="00FE522C" w:rsidRDefault="00FE522C" w:rsidP="00FE522C">
                  <w:pPr>
                    <w:pStyle w:val="ListParagraph"/>
                    <w:numPr>
                      <w:ilvl w:val="2"/>
                      <w:numId w:val="14"/>
                    </w:numPr>
                    <w:suppressAutoHyphens w:val="0"/>
                    <w:overflowPunct w:val="0"/>
                    <w:autoSpaceDE w:val="0"/>
                    <w:autoSpaceDN w:val="0"/>
                    <w:adjustRightInd w:val="0"/>
                    <w:spacing w:after="180"/>
                    <w:ind w:left="1800"/>
                    <w:textAlignment w:val="baseline"/>
                  </w:pPr>
                  <w:r w:rsidRPr="00FE522C">
                    <w:t>RAN4 can be involved, if necessary, based on the LS from RAN1</w:t>
                  </w:r>
                </w:p>
                <w:p w14:paraId="63F8438E" w14:textId="77777777" w:rsidR="00FE522C" w:rsidRPr="00FE522C" w:rsidRDefault="00FE522C" w:rsidP="00FE522C">
                  <w:pPr>
                    <w:pStyle w:val="ListParagraph"/>
                    <w:suppressAutoHyphens w:val="0"/>
                    <w:overflowPunct w:val="0"/>
                    <w:autoSpaceDE w:val="0"/>
                    <w:autoSpaceDN w:val="0"/>
                    <w:adjustRightInd w:val="0"/>
                    <w:spacing w:after="120"/>
                    <w:ind w:left="360"/>
                    <w:textAlignment w:val="baseline"/>
                  </w:pPr>
                </w:p>
                <w:p w14:paraId="464486F6" w14:textId="77777777" w:rsidR="00FE522C" w:rsidRPr="00FE522C" w:rsidRDefault="00FE522C" w:rsidP="00FE522C">
                  <w:pPr>
                    <w:pStyle w:val="ListParagraph"/>
                    <w:numPr>
                      <w:ilvl w:val="0"/>
                      <w:numId w:val="13"/>
                    </w:numPr>
                    <w:suppressAutoHyphens w:val="0"/>
                    <w:overflowPunct w:val="0"/>
                    <w:autoSpaceDE w:val="0"/>
                    <w:autoSpaceDN w:val="0"/>
                    <w:adjustRightInd w:val="0"/>
                    <w:spacing w:after="120"/>
                    <w:ind w:left="360"/>
                    <w:textAlignment w:val="baseline"/>
                  </w:pPr>
                  <w:r w:rsidRPr="00FE522C">
                    <w:t>Migration from 5G NR to 6GR as well as interworking and mobility between 5G NR and 6GR:</w:t>
                  </w:r>
                </w:p>
                <w:p w14:paraId="4DFA662E" w14:textId="77777777" w:rsidR="00FE522C" w:rsidRPr="00FE522C" w:rsidRDefault="00FE522C" w:rsidP="00FE522C">
                  <w:pPr>
                    <w:pStyle w:val="ListParagraph"/>
                    <w:numPr>
                      <w:ilvl w:val="0"/>
                      <w:numId w:val="17"/>
                    </w:numPr>
                    <w:suppressAutoHyphens w:val="0"/>
                    <w:overflowPunct w:val="0"/>
                    <w:autoSpaceDE w:val="0"/>
                    <w:autoSpaceDN w:val="0"/>
                    <w:adjustRightInd w:val="0"/>
                    <w:spacing w:after="120"/>
                    <w:ind w:left="1080"/>
                    <w:textAlignment w:val="baseline"/>
                  </w:pPr>
                  <w:r w:rsidRPr="00FE522C">
                    <w:t>5G-6G Multi-RAT Spectrum Sharing for migration [RAN1, RAN2, RAN4, RAN3]</w:t>
                  </w:r>
                </w:p>
                <w:p w14:paraId="1A2ED23F" w14:textId="77777777" w:rsidR="00FE522C" w:rsidRPr="00FE522C" w:rsidRDefault="00FE522C" w:rsidP="00FE522C">
                  <w:pPr>
                    <w:spacing w:after="120"/>
                  </w:pPr>
                </w:p>
                <w:p w14:paraId="11448512" w14:textId="77777777" w:rsidR="00FE522C" w:rsidRPr="00FE522C" w:rsidRDefault="00FE522C" w:rsidP="00FE522C">
                  <w:pPr>
                    <w:pStyle w:val="ListParagraph"/>
                    <w:numPr>
                      <w:ilvl w:val="0"/>
                      <w:numId w:val="13"/>
                    </w:numPr>
                    <w:suppressAutoHyphens w:val="0"/>
                    <w:overflowPunct w:val="0"/>
                    <w:autoSpaceDE w:val="0"/>
                    <w:autoSpaceDN w:val="0"/>
                    <w:adjustRightInd w:val="0"/>
                    <w:spacing w:after="120"/>
                    <w:ind w:left="360"/>
                    <w:textAlignment w:val="baseline"/>
                  </w:pPr>
                  <w:r w:rsidRPr="00FE522C">
                    <w:t>AI/ML for 6GR and Radio Access Network, leveraging 5G AI/ML framework, as appropriate [See TR38.843] [RAN1, RAN2, RAN3, RAN4]</w:t>
                  </w:r>
                </w:p>
                <w:p w14:paraId="0CB1B046" w14:textId="77777777" w:rsidR="00FE522C" w:rsidRPr="00FE522C" w:rsidRDefault="00FE522C" w:rsidP="00FE522C">
                  <w:pPr>
                    <w:pStyle w:val="ListParagraph"/>
                    <w:numPr>
                      <w:ilvl w:val="0"/>
                      <w:numId w:val="18"/>
                    </w:numPr>
                    <w:suppressAutoHyphens w:val="0"/>
                    <w:overflowPunct w:val="0"/>
                    <w:autoSpaceDE w:val="0"/>
                    <w:autoSpaceDN w:val="0"/>
                    <w:adjustRightInd w:val="0"/>
                    <w:spacing w:after="120"/>
                    <w:ind w:left="1080"/>
                    <w:textAlignment w:val="baseline"/>
                  </w:pPr>
                  <w:r w:rsidRPr="00FE522C">
                    <w:t xml:space="preserve">Identify Use Case(s) of interest (either existing or new) with compelling trade-off between e.g., performance, complexity, etc… </w:t>
                  </w:r>
                  <w:r w:rsidRPr="00FE522C">
                    <w:br/>
                    <w:t>Coordinated discussion needs to be ensured with related design areas, where needed (e.g., MIMO, Mobility, etc…)</w:t>
                  </w:r>
                </w:p>
                <w:p w14:paraId="17C431C4" w14:textId="77777777" w:rsidR="00FE522C" w:rsidRPr="00FE522C" w:rsidRDefault="00FE522C" w:rsidP="00FE522C">
                  <w:pPr>
                    <w:spacing w:after="120"/>
                    <w:ind w:left="151"/>
                  </w:pPr>
                  <w:r w:rsidRPr="00FE522C">
                    <w:t>6GR and RAN design shall ensure that the 6G System can also operate without AI/ML</w:t>
                  </w:r>
                </w:p>
                <w:p w14:paraId="5CB5F8DA" w14:textId="77777777" w:rsidR="00FE522C" w:rsidRPr="00FE522C" w:rsidRDefault="00FE522C" w:rsidP="00FE522C">
                  <w:pPr>
                    <w:spacing w:after="120"/>
                    <w:ind w:left="720"/>
                  </w:pPr>
                </w:p>
                <w:p w14:paraId="4C18BC6E" w14:textId="77777777" w:rsidR="00FE522C" w:rsidRPr="00FE522C" w:rsidRDefault="00FE522C" w:rsidP="00FE522C">
                  <w:pPr>
                    <w:pStyle w:val="ListParagraph"/>
                    <w:numPr>
                      <w:ilvl w:val="0"/>
                      <w:numId w:val="13"/>
                    </w:numPr>
                    <w:suppressAutoHyphens w:val="0"/>
                    <w:overflowPunct w:val="0"/>
                    <w:autoSpaceDE w:val="0"/>
                    <w:autoSpaceDN w:val="0"/>
                    <w:adjustRightInd w:val="0"/>
                    <w:spacing w:after="120"/>
                    <w:ind w:left="360"/>
                    <w:textAlignment w:val="baseline"/>
                  </w:pPr>
                  <w:r w:rsidRPr="00FE522C">
                    <w:t>Sensing – Studies to be based on use cases and associated requirements, as defined in [TR38.914]</w:t>
                  </w:r>
                </w:p>
                <w:p w14:paraId="6C019DC0" w14:textId="77777777" w:rsidR="00FE522C" w:rsidRPr="00FE522C" w:rsidRDefault="00FE522C" w:rsidP="00FE522C">
                  <w:pPr>
                    <w:pStyle w:val="ListParagraph"/>
                    <w:numPr>
                      <w:ilvl w:val="0"/>
                      <w:numId w:val="19"/>
                    </w:numPr>
                    <w:suppressAutoHyphens w:val="0"/>
                    <w:overflowPunct w:val="0"/>
                    <w:autoSpaceDE w:val="0"/>
                    <w:autoSpaceDN w:val="0"/>
                    <w:adjustRightInd w:val="0"/>
                    <w:spacing w:after="120"/>
                    <w:ind w:left="1080"/>
                    <w:textAlignment w:val="baseline"/>
                  </w:pPr>
                  <w:r w:rsidRPr="00FE522C">
                    <w:t xml:space="preserve">PHY functions and procedures for sensing technology (e.g., waveform. reference signals, measurement feedback, etc…) [RAN1, RAN4] </w:t>
                  </w:r>
                </w:p>
                <w:p w14:paraId="150DCE22" w14:textId="77777777" w:rsidR="00FE522C" w:rsidRPr="00FE522C" w:rsidRDefault="00FE522C" w:rsidP="00FE522C">
                  <w:pPr>
                    <w:pStyle w:val="ListParagraph"/>
                    <w:numPr>
                      <w:ilvl w:val="0"/>
                      <w:numId w:val="19"/>
                    </w:numPr>
                    <w:suppressAutoHyphens w:val="0"/>
                    <w:overflowPunct w:val="0"/>
                    <w:autoSpaceDE w:val="0"/>
                    <w:autoSpaceDN w:val="0"/>
                    <w:adjustRightInd w:val="0"/>
                    <w:spacing w:after="120"/>
                    <w:ind w:left="1080"/>
                    <w:textAlignment w:val="baseline"/>
                  </w:pPr>
                  <w:r w:rsidRPr="00FE522C">
                    <w:t>Evaluate sensing performance and if necessary, extend channel modelling, for the selected use cases [RAN1]</w:t>
                  </w:r>
                </w:p>
                <w:p w14:paraId="4DA999BC" w14:textId="77777777" w:rsidR="00FE522C" w:rsidRPr="00FE522C" w:rsidRDefault="00FE522C" w:rsidP="00FE522C">
                  <w:pPr>
                    <w:pStyle w:val="ListParagraph"/>
                    <w:numPr>
                      <w:ilvl w:val="0"/>
                      <w:numId w:val="19"/>
                    </w:numPr>
                    <w:suppressAutoHyphens w:val="0"/>
                    <w:overflowPunct w:val="0"/>
                    <w:autoSpaceDE w:val="0"/>
                    <w:autoSpaceDN w:val="0"/>
                    <w:adjustRightInd w:val="0"/>
                    <w:spacing w:after="120"/>
                    <w:ind w:left="1080"/>
                    <w:textAlignment w:val="baseline"/>
                  </w:pPr>
                  <w:r w:rsidRPr="00FE522C">
                    <w:lastRenderedPageBreak/>
                    <w:t>Aspects of integration with communication services [RAN1]</w:t>
                  </w:r>
                </w:p>
                <w:p w14:paraId="7E7BA1A7" w14:textId="77777777" w:rsidR="00FE522C" w:rsidRPr="00FE522C" w:rsidRDefault="00FE522C" w:rsidP="00FE522C">
                  <w:pPr>
                    <w:spacing w:after="120"/>
                    <w:ind w:left="720"/>
                  </w:pPr>
                  <w:r w:rsidRPr="00FE522C">
                    <w:t>Note: RAN1 identify detailed requirements, if triggered by TSG RAN</w:t>
                  </w:r>
                </w:p>
                <w:p w14:paraId="67F57422" w14:textId="77777777" w:rsidR="00FE522C" w:rsidRPr="00FE522C" w:rsidRDefault="00FE522C" w:rsidP="00FE522C">
                  <w:pPr>
                    <w:spacing w:after="120"/>
                  </w:pPr>
                </w:p>
              </w:tc>
            </w:tr>
          </w:tbl>
          <w:p w14:paraId="1815F066" w14:textId="77777777" w:rsidR="009A650F" w:rsidRPr="00BC79A9" w:rsidRDefault="009A650F" w:rsidP="21FE450B">
            <w:pPr>
              <w:spacing w:after="120"/>
              <w:rPr>
                <w:rFonts w:ascii="Times New Roman" w:hAnsi="Times New Roman" w:cs="Times New Roman"/>
                <w:color w:val="000000" w:themeColor="text1"/>
              </w:rPr>
            </w:pPr>
          </w:p>
        </w:tc>
      </w:tr>
    </w:tbl>
    <w:p w14:paraId="062293EA" w14:textId="7A9359B4" w:rsidR="00D92F2C" w:rsidRPr="00BC79A9" w:rsidRDefault="01C8D659" w:rsidP="00F93A5D">
      <w:pPr>
        <w:jc w:val="both"/>
        <w:rPr>
          <w:rFonts w:ascii="Times New Roman" w:hAnsi="Times New Roman" w:cs="Times New Roman"/>
          <w:color w:val="000000" w:themeColor="text1"/>
        </w:rPr>
      </w:pPr>
      <w:r w:rsidRPr="21FE450B">
        <w:rPr>
          <w:rFonts w:ascii="Times New Roman" w:hAnsi="Times New Roman" w:cs="Times New Roman"/>
          <w:color w:val="000000" w:themeColor="text1"/>
        </w:rPr>
        <w:lastRenderedPageBreak/>
        <w:t xml:space="preserve">This document discusses </w:t>
      </w:r>
      <w:r w:rsidR="42E70C57" w:rsidRPr="21FE450B">
        <w:rPr>
          <w:rFonts w:ascii="Times New Roman" w:hAnsi="Times New Roman" w:cs="Times New Roman"/>
          <w:color w:val="000000" w:themeColor="text1"/>
        </w:rPr>
        <w:t xml:space="preserve">our view on 6G </w:t>
      </w:r>
      <w:r w:rsidR="4F0D5A41" w:rsidRPr="21FE450B">
        <w:rPr>
          <w:rFonts w:ascii="Times New Roman" w:hAnsi="Times New Roman" w:cs="Times New Roman"/>
          <w:color w:val="000000" w:themeColor="text1"/>
        </w:rPr>
        <w:t xml:space="preserve">design and the features and </w:t>
      </w:r>
      <w:r w:rsidR="05BF93F6" w:rsidRPr="21FE450B">
        <w:rPr>
          <w:rFonts w:ascii="Times New Roman" w:hAnsi="Times New Roman" w:cs="Times New Roman"/>
          <w:color w:val="000000" w:themeColor="text1"/>
        </w:rPr>
        <w:t xml:space="preserve">the </w:t>
      </w:r>
      <w:r w:rsidR="4F0D5A41" w:rsidRPr="21FE450B">
        <w:rPr>
          <w:rFonts w:ascii="Times New Roman" w:hAnsi="Times New Roman" w:cs="Times New Roman"/>
          <w:color w:val="000000" w:themeColor="text1"/>
        </w:rPr>
        <w:t>services</w:t>
      </w:r>
      <w:r w:rsidR="05BF93F6" w:rsidRPr="21FE450B">
        <w:rPr>
          <w:rFonts w:ascii="Times New Roman" w:hAnsi="Times New Roman" w:cs="Times New Roman"/>
          <w:color w:val="000000" w:themeColor="text1"/>
        </w:rPr>
        <w:t xml:space="preserve"> 6GR should support in the first release </w:t>
      </w:r>
      <w:r w:rsidR="7E3C412E" w:rsidRPr="21FE450B">
        <w:rPr>
          <w:rFonts w:ascii="Times New Roman" w:hAnsi="Times New Roman" w:cs="Times New Roman"/>
          <w:color w:val="000000" w:themeColor="text1"/>
        </w:rPr>
        <w:t xml:space="preserve">satisfying the IMT-2030 requirements </w:t>
      </w:r>
      <w:proofErr w:type="gramStart"/>
      <w:r w:rsidR="7E3C412E" w:rsidRPr="21FE450B">
        <w:rPr>
          <w:rFonts w:ascii="Times New Roman" w:hAnsi="Times New Roman" w:cs="Times New Roman"/>
          <w:color w:val="000000" w:themeColor="text1"/>
        </w:rPr>
        <w:t>and also</w:t>
      </w:r>
      <w:proofErr w:type="gramEnd"/>
      <w:r w:rsidR="7E3C412E" w:rsidRPr="21FE450B">
        <w:rPr>
          <w:rFonts w:ascii="Times New Roman" w:hAnsi="Times New Roman" w:cs="Times New Roman"/>
          <w:color w:val="000000" w:themeColor="text1"/>
        </w:rPr>
        <w:t xml:space="preserve"> the market and regional requirements.</w:t>
      </w:r>
      <w:r w:rsidR="05879F8E" w:rsidRPr="21FE450B">
        <w:rPr>
          <w:rFonts w:ascii="Times New Roman" w:hAnsi="Times New Roman" w:cs="Times New Roman"/>
          <w:color w:val="000000" w:themeColor="text1"/>
        </w:rPr>
        <w:t xml:space="preserve"> </w:t>
      </w:r>
      <w:r w:rsidR="767AB669" w:rsidRPr="21FE450B">
        <w:rPr>
          <w:rFonts w:ascii="Times New Roman" w:hAnsi="Times New Roman" w:cs="Times New Roman"/>
          <w:color w:val="000000" w:themeColor="text1"/>
        </w:rPr>
        <w:t xml:space="preserve"> </w:t>
      </w:r>
    </w:p>
    <w:p w14:paraId="57AC8DEF" w14:textId="77777777" w:rsidR="005867E9" w:rsidRDefault="005867E9" w:rsidP="00282FF1">
      <w:pPr>
        <w:rPr>
          <w:rFonts w:ascii="Arial" w:hAnsi="Arial" w:cs="Arial"/>
          <w:b/>
          <w:bCs/>
          <w:color w:val="000000" w:themeColor="text1"/>
          <w:sz w:val="22"/>
          <w:szCs w:val="22"/>
          <w:lang w:val="en-GB" w:eastAsia="en-US" w:bidi="ar-SA"/>
        </w:rPr>
      </w:pPr>
    </w:p>
    <w:p w14:paraId="503E51B2" w14:textId="51CCB96A" w:rsidR="008711A8" w:rsidRPr="008711A8" w:rsidRDefault="008711A8" w:rsidP="00BC79A9">
      <w:pPr>
        <w:pStyle w:val="Heading1"/>
        <w:rPr>
          <w:rFonts w:cs="Arial"/>
          <w:b/>
          <w:bCs/>
          <w:color w:val="000000" w:themeColor="text1"/>
          <w:sz w:val="22"/>
          <w:szCs w:val="22"/>
        </w:rPr>
      </w:pPr>
      <w:r w:rsidRPr="008711A8">
        <w:rPr>
          <w:color w:val="000000" w:themeColor="text1"/>
        </w:rPr>
        <w:t>Scalable 6GR design</w:t>
      </w:r>
    </w:p>
    <w:p w14:paraId="23FC8C5A" w14:textId="75EC4747" w:rsidR="00BB3DD6" w:rsidRDefault="00BB3DD6" w:rsidP="00030055">
      <w:pPr>
        <w:rPr>
          <w:rFonts w:ascii="Times New Roman" w:hAnsi="Times New Roman" w:cs="Times New Roman"/>
          <w:color w:val="000000" w:themeColor="text1"/>
          <w:lang w:val="en-GB" w:eastAsia="en-US" w:bidi="ar-SA"/>
        </w:rPr>
      </w:pPr>
      <w:r w:rsidRPr="00BC79A9">
        <w:rPr>
          <w:rFonts w:ascii="Times New Roman" w:hAnsi="Times New Roman" w:cs="Times New Roman"/>
          <w:color w:val="000000" w:themeColor="text1"/>
          <w:lang w:val="en-GB" w:eastAsia="en-US" w:bidi="ar-SA"/>
        </w:rPr>
        <w:t xml:space="preserve">Following agreement was reached in </w:t>
      </w:r>
      <w:r w:rsidRPr="00BC79A9">
        <w:rPr>
          <w:rFonts w:ascii="Times New Roman" w:hAnsi="Times New Roman" w:cs="Times New Roman"/>
          <w:lang w:val="en-US"/>
        </w:rPr>
        <w:t>RAN1#122 meeting</w:t>
      </w:r>
      <w:r w:rsidRPr="00BC79A9">
        <w:rPr>
          <w:rFonts w:ascii="Times New Roman" w:hAnsi="Times New Roman" w:cs="Times New Roman"/>
          <w:color w:val="000000" w:themeColor="text1"/>
          <w:lang w:val="en-GB" w:eastAsia="en-US" w:bidi="ar-SA"/>
        </w:rPr>
        <w:t xml:space="preserve"> regarding scalable design for diverse device types</w:t>
      </w:r>
      <w:r w:rsidR="00030055">
        <w:rPr>
          <w:rFonts w:ascii="Times New Roman" w:hAnsi="Times New Roman" w:cs="Times New Roman"/>
          <w:color w:val="000000" w:themeColor="text1"/>
          <w:lang w:val="en-GB" w:eastAsia="en-US" w:bidi="ar-SA"/>
        </w:rPr>
        <w:t xml:space="preserve">. </w:t>
      </w:r>
    </w:p>
    <w:p w14:paraId="112AA68E" w14:textId="77777777" w:rsidR="00030055" w:rsidRDefault="00030055" w:rsidP="00BC79A9">
      <w:pPr>
        <w:rPr>
          <w:lang w:val="en-US"/>
        </w:rPr>
      </w:pPr>
    </w:p>
    <w:tbl>
      <w:tblPr>
        <w:tblStyle w:val="TableGrid"/>
        <w:tblW w:w="9630" w:type="dxa"/>
        <w:tblLayout w:type="fixed"/>
        <w:tblLook w:val="04A0" w:firstRow="1" w:lastRow="0" w:firstColumn="1" w:lastColumn="0" w:noHBand="0" w:noVBand="1"/>
      </w:tblPr>
      <w:tblGrid>
        <w:gridCol w:w="9630"/>
      </w:tblGrid>
      <w:tr w:rsidR="00BB3DD6" w14:paraId="7B1833AA" w14:textId="77777777" w:rsidTr="00FE522C">
        <w:trPr>
          <w:trHeight w:val="300"/>
        </w:trPr>
        <w:tc>
          <w:tcPr>
            <w:tcW w:w="9630" w:type="dxa"/>
            <w:tcBorders>
              <w:top w:val="single" w:sz="4" w:space="0" w:color="auto"/>
              <w:left w:val="single" w:sz="4" w:space="0" w:color="auto"/>
              <w:bottom w:val="single" w:sz="4" w:space="0" w:color="auto"/>
              <w:right w:val="single" w:sz="4" w:space="0" w:color="auto"/>
            </w:tcBorders>
          </w:tcPr>
          <w:p w14:paraId="7483F83D" w14:textId="41CE3B17" w:rsidR="00547BF6" w:rsidRDefault="00547BF6" w:rsidP="21FE450B">
            <w:pPr>
              <w:textAlignment w:val="baseline"/>
              <w:rPr>
                <w:rFonts w:eastAsia="MS Mincho" w:hint="eastAsia"/>
                <w:sz w:val="21"/>
                <w:szCs w:val="21"/>
                <w:highlight w:val="green"/>
                <w:lang w:val="en-US" w:eastAsia="ja-JP"/>
              </w:rPr>
            </w:pPr>
          </w:p>
          <w:tbl>
            <w:tblPr>
              <w:tblStyle w:val="TableGrid"/>
              <w:tblW w:w="0" w:type="auto"/>
              <w:tblInd w:w="720" w:type="dxa"/>
              <w:tblLook w:val="04A0" w:firstRow="1" w:lastRow="0" w:firstColumn="1" w:lastColumn="0" w:noHBand="0" w:noVBand="1"/>
            </w:tblPr>
            <w:tblGrid>
              <w:gridCol w:w="9414"/>
            </w:tblGrid>
            <w:tr w:rsidR="00547BF6" w14:paraId="1438FA0F" w14:textId="77777777" w:rsidTr="21FE450B">
              <w:tc>
                <w:tcPr>
                  <w:tcW w:w="9414" w:type="dxa"/>
                </w:tcPr>
                <w:p w14:paraId="3572F1FE" w14:textId="77777777" w:rsidR="00547BF6" w:rsidRDefault="56C8A5E2" w:rsidP="00547BF6">
                  <w:pPr>
                    <w:rPr>
                      <w:rFonts w:eastAsia="MS Mincho" w:hint="eastAsia"/>
                      <w:sz w:val="21"/>
                      <w:szCs w:val="21"/>
                      <w:lang w:val="en-US" w:eastAsia="ja-JP"/>
                    </w:rPr>
                  </w:pPr>
                  <w:r w:rsidRPr="21FE450B">
                    <w:rPr>
                      <w:rFonts w:eastAsia="MS Mincho"/>
                      <w:sz w:val="21"/>
                      <w:szCs w:val="21"/>
                      <w:highlight w:val="green"/>
                      <w:lang w:val="en-US" w:eastAsia="ja-JP"/>
                    </w:rPr>
                    <w:t>Agreement​</w:t>
                  </w:r>
                </w:p>
                <w:p w14:paraId="15BA6F06" w14:textId="77777777" w:rsidR="00547BF6" w:rsidRDefault="56C8A5E2" w:rsidP="00547BF6">
                  <w:pPr>
                    <w:rPr>
                      <w:rFonts w:eastAsia="MS Mincho" w:hint="eastAsia"/>
                      <w:sz w:val="21"/>
                      <w:szCs w:val="21"/>
                      <w:lang w:val="en-US" w:eastAsia="ja-JP"/>
                    </w:rPr>
                  </w:pPr>
                  <w:r w:rsidRPr="21FE450B">
                    <w:rPr>
                      <w:rFonts w:eastAsia="MS Mincho"/>
                      <w:sz w:val="21"/>
                      <w:szCs w:val="21"/>
                      <w:lang w:val="en-US" w:eastAsia="ja-JP"/>
                    </w:rPr>
                    <w:t>Study a scalable 6GR design for diverse device types, considering aspects:​</w:t>
                  </w:r>
                </w:p>
                <w:p w14:paraId="2C41F32D" w14:textId="77777777" w:rsidR="00547BF6" w:rsidRDefault="56C8A5E2" w:rsidP="00547BF6">
                  <w:pPr>
                    <w:numPr>
                      <w:ilvl w:val="0"/>
                      <w:numId w:val="35"/>
                    </w:numPr>
                    <w:textAlignment w:val="baseline"/>
                    <w:rPr>
                      <w:lang w:val="en-US"/>
                    </w:rPr>
                  </w:pPr>
                  <w:r w:rsidRPr="21FE450B">
                    <w:rPr>
                      <w:rFonts w:eastAsia="MS Mincho"/>
                      <w:sz w:val="21"/>
                      <w:szCs w:val="21"/>
                      <w:lang w:val="en-US" w:eastAsia="ja-JP"/>
                    </w:rPr>
                    <w:t>What should be commonly applicable to all 6G device types​</w:t>
                  </w:r>
                </w:p>
                <w:p w14:paraId="2D0E2F4A" w14:textId="791ACF73" w:rsidR="00547BF6" w:rsidRDefault="56C8A5E2" w:rsidP="00547BF6">
                  <w:pPr>
                    <w:numPr>
                      <w:ilvl w:val="0"/>
                      <w:numId w:val="35"/>
                    </w:numPr>
                    <w:ind w:left="0" w:firstLine="0"/>
                    <w:textAlignment w:val="baseline"/>
                    <w:rPr>
                      <w:lang w:val="en-US"/>
                    </w:rPr>
                  </w:pPr>
                  <w:r w:rsidRPr="21FE450B">
                    <w:rPr>
                      <w:rFonts w:eastAsia="MS Mincho"/>
                      <w:sz w:val="21"/>
                      <w:szCs w:val="21"/>
                      <w:lang w:val="en-US" w:eastAsia="ja-JP"/>
                    </w:rPr>
                    <w:t>FFS: add-on features dedicated to specific device types, if any​</w:t>
                  </w:r>
                </w:p>
              </w:tc>
            </w:tr>
          </w:tbl>
          <w:p w14:paraId="14ED9FCD" w14:textId="41805D31" w:rsidR="00BB3DD6" w:rsidRDefault="00BB3DD6" w:rsidP="21FE450B">
            <w:pPr>
              <w:textAlignment w:val="baseline"/>
              <w:rPr>
                <w:lang w:val="en-US"/>
              </w:rPr>
            </w:pPr>
          </w:p>
        </w:tc>
      </w:tr>
    </w:tbl>
    <w:p w14:paraId="1DE6C1DC" w14:textId="77777777" w:rsidR="00BB3DD6" w:rsidRDefault="00BB3DD6" w:rsidP="002E64A7">
      <w:pPr>
        <w:rPr>
          <w:rFonts w:ascii="Arial" w:hAnsi="Arial" w:cs="Arial"/>
          <w:color w:val="000000" w:themeColor="text1"/>
          <w:lang w:val="en-GB" w:eastAsia="en-US" w:bidi="ar-SA"/>
        </w:rPr>
      </w:pPr>
    </w:p>
    <w:p w14:paraId="458FA82E" w14:textId="65259DF7" w:rsidR="00BB3DD6" w:rsidRPr="00BC79A9" w:rsidRDefault="00030055" w:rsidP="00BC79A9">
      <w:pPr>
        <w:jc w:val="both"/>
        <w:rPr>
          <w:rFonts w:ascii="Times New Roman" w:hAnsi="Times New Roman" w:cs="Times New Roman"/>
          <w:lang w:val="en-GB"/>
        </w:rPr>
      </w:pPr>
      <w:r w:rsidRPr="00BC79A9">
        <w:rPr>
          <w:rFonts w:ascii="Times New Roman" w:hAnsi="Times New Roman" w:cs="Times New Roman"/>
          <w:lang w:val="en-GB"/>
        </w:rPr>
        <w:t>RAN#109 further discussed regarding device types to be supported for 6GR and it is concluded that this topic will be further discussed in RAN while no WG discussion on them</w:t>
      </w:r>
      <w:r>
        <w:rPr>
          <w:rFonts w:ascii="Times New Roman" w:hAnsi="Times New Roman" w:cs="Times New Roman"/>
          <w:lang w:val="en-GB"/>
        </w:rPr>
        <w:t xml:space="preserve">. </w:t>
      </w:r>
      <w:r w:rsidR="00285B44">
        <w:rPr>
          <w:rFonts w:ascii="Times New Roman" w:hAnsi="Times New Roman" w:cs="Times New Roman"/>
          <w:lang w:val="en-GB"/>
        </w:rPr>
        <w:t>Further,</w:t>
      </w:r>
      <w:r>
        <w:rPr>
          <w:rFonts w:ascii="Times New Roman" w:hAnsi="Times New Roman" w:cs="Times New Roman"/>
          <w:lang w:val="en-GB"/>
        </w:rPr>
        <w:t xml:space="preserve"> RAN1#122-bis discuss</w:t>
      </w:r>
      <w:r w:rsidR="00285B44">
        <w:rPr>
          <w:rFonts w:ascii="Times New Roman" w:hAnsi="Times New Roman" w:cs="Times New Roman"/>
          <w:lang w:val="en-GB"/>
        </w:rPr>
        <w:t>ed</w:t>
      </w:r>
      <w:r w:rsidRPr="00BC79A9">
        <w:rPr>
          <w:rFonts w:ascii="Times New Roman" w:hAnsi="Times New Roman" w:cs="Times New Roman"/>
          <w:lang w:val="en-GB"/>
        </w:rPr>
        <w:t xml:space="preserve"> “</w:t>
      </w:r>
      <w:r w:rsidRPr="00BC79A9">
        <w:rPr>
          <w:rFonts w:ascii="Times New Roman" w:hAnsi="Times New Roman" w:cs="Times New Roman" w:hint="eastAsia"/>
          <w:lang w:val="en-GB"/>
        </w:rPr>
        <w:t>What should be </w:t>
      </w:r>
      <w:r w:rsidRPr="00BC79A9">
        <w:rPr>
          <w:rFonts w:ascii="Times New Roman" w:hAnsi="Times New Roman" w:cs="Times New Roman"/>
          <w:lang w:val="en-GB"/>
        </w:rPr>
        <w:t>commonly applicable to all 6G device types​</w:t>
      </w:r>
      <w:r w:rsidRPr="00BC79A9">
        <w:rPr>
          <w:rFonts w:ascii="Times New Roman" w:hAnsi="Times New Roman" w:cs="Times New Roman" w:hint="eastAsia"/>
          <w:lang w:val="en-GB"/>
        </w:rPr>
        <w:t>”</w:t>
      </w:r>
      <w:r w:rsidRPr="00BC79A9">
        <w:rPr>
          <w:rFonts w:ascii="Times New Roman" w:hAnsi="Times New Roman" w:cs="Times New Roman" w:hint="eastAsia"/>
          <w:lang w:val="en-GB"/>
        </w:rPr>
        <w:t>,</w:t>
      </w:r>
      <w:r w:rsidR="00285B44" w:rsidRPr="00BC79A9">
        <w:rPr>
          <w:rFonts w:ascii="Times New Roman" w:hAnsi="Times New Roman" w:cs="Times New Roman" w:hint="eastAsia"/>
          <w:lang w:val="en-GB"/>
        </w:rPr>
        <w:t xml:space="preserve"> especially following approaches for scalable design</w:t>
      </w:r>
    </w:p>
    <w:p w14:paraId="0B0F7A4B" w14:textId="77777777" w:rsidR="00285B44" w:rsidRPr="00BC79A9" w:rsidRDefault="00285B44" w:rsidP="00604231">
      <w:pPr>
        <w:pStyle w:val="ListParagraph"/>
        <w:numPr>
          <w:ilvl w:val="0"/>
          <w:numId w:val="36"/>
        </w:numPr>
        <w:tabs>
          <w:tab w:val="left" w:pos="0"/>
        </w:tabs>
        <w:spacing w:line="252" w:lineRule="auto"/>
        <w:jc w:val="both"/>
        <w:rPr>
          <w:rFonts w:ascii="Times New Roman" w:hAnsi="Times New Roman" w:cs="Times New Roman"/>
          <w:lang w:val="en-GB"/>
        </w:rPr>
      </w:pPr>
      <w:r w:rsidRPr="00BC79A9">
        <w:rPr>
          <w:rFonts w:ascii="Times New Roman" w:hAnsi="Times New Roman" w:cs="Times New Roman"/>
          <w:lang w:val="en-GB"/>
        </w:rPr>
        <w:t>Approach 1: Minimum common features which are required to all 6G device types</w:t>
      </w:r>
    </w:p>
    <w:p w14:paraId="6BD334C8" w14:textId="77777777" w:rsidR="00285B44" w:rsidRPr="00BC79A9" w:rsidRDefault="00285B44" w:rsidP="00604231">
      <w:pPr>
        <w:pStyle w:val="ListParagraph"/>
        <w:numPr>
          <w:ilvl w:val="0"/>
          <w:numId w:val="36"/>
        </w:numPr>
        <w:tabs>
          <w:tab w:val="left" w:pos="0"/>
        </w:tabs>
        <w:spacing w:line="252" w:lineRule="auto"/>
        <w:jc w:val="both"/>
        <w:rPr>
          <w:rFonts w:ascii="Times New Roman" w:hAnsi="Times New Roman" w:cs="Times New Roman"/>
          <w:lang w:val="en-GB"/>
        </w:rPr>
      </w:pPr>
      <w:r w:rsidRPr="00BC79A9">
        <w:rPr>
          <w:rFonts w:ascii="Times New Roman" w:hAnsi="Times New Roman" w:cs="Times New Roman"/>
          <w:lang w:val="en-GB"/>
        </w:rPr>
        <w:t>Approach 2: Every feature is commonly applicable by default, i.e., maximize applicability of features to all 6G device types</w:t>
      </w:r>
    </w:p>
    <w:p w14:paraId="3F95FF6A" w14:textId="69043E75" w:rsidR="00285B44" w:rsidRDefault="00285B44" w:rsidP="006742C6">
      <w:pPr>
        <w:jc w:val="both"/>
        <w:rPr>
          <w:rFonts w:ascii="Times New Roman" w:hAnsi="Times New Roman" w:cs="Times New Roman"/>
          <w:lang w:val="en-GB"/>
        </w:rPr>
      </w:pPr>
      <w:r>
        <w:rPr>
          <w:rFonts w:ascii="Times New Roman" w:hAnsi="Times New Roman" w:cs="Times New Roman"/>
          <w:lang w:val="en-GB"/>
        </w:rPr>
        <w:t xml:space="preserve">5G-NR was basically designed for </w:t>
      </w:r>
      <w:proofErr w:type="spellStart"/>
      <w:r>
        <w:rPr>
          <w:rFonts w:ascii="Times New Roman" w:hAnsi="Times New Roman" w:cs="Times New Roman"/>
          <w:lang w:val="en-GB"/>
        </w:rPr>
        <w:t>eMBB</w:t>
      </w:r>
      <w:proofErr w:type="spellEnd"/>
      <w:r>
        <w:rPr>
          <w:rFonts w:ascii="Times New Roman" w:hAnsi="Times New Roman" w:cs="Times New Roman"/>
          <w:lang w:val="en-GB"/>
        </w:rPr>
        <w:t xml:space="preserve"> traffic. Later</w:t>
      </w:r>
      <w:r w:rsidR="00073A14">
        <w:rPr>
          <w:rFonts w:ascii="Times New Roman" w:hAnsi="Times New Roman" w:cs="Times New Roman"/>
          <w:lang w:val="en-GB"/>
        </w:rPr>
        <w:t>,</w:t>
      </w:r>
      <w:r>
        <w:rPr>
          <w:rFonts w:ascii="Times New Roman" w:hAnsi="Times New Roman" w:cs="Times New Roman"/>
          <w:lang w:val="en-GB"/>
        </w:rPr>
        <w:t xml:space="preserve"> various device categories (IAB, </w:t>
      </w:r>
      <w:r w:rsidR="00073A14">
        <w:rPr>
          <w:rFonts w:ascii="Times New Roman" w:hAnsi="Times New Roman" w:cs="Times New Roman"/>
          <w:lang w:val="en-GB"/>
        </w:rPr>
        <w:t xml:space="preserve">NCR, </w:t>
      </w:r>
      <w:proofErr w:type="spellStart"/>
      <w:r>
        <w:rPr>
          <w:rFonts w:ascii="Times New Roman" w:hAnsi="Times New Roman" w:cs="Times New Roman"/>
          <w:lang w:val="en-GB"/>
        </w:rPr>
        <w:t>RedCap</w:t>
      </w:r>
      <w:proofErr w:type="spellEnd"/>
      <w:r>
        <w:rPr>
          <w:rFonts w:ascii="Times New Roman" w:hAnsi="Times New Roman" w:cs="Times New Roman"/>
          <w:lang w:val="en-GB"/>
        </w:rPr>
        <w:t xml:space="preserve">, </w:t>
      </w:r>
      <w:proofErr w:type="spellStart"/>
      <w:r w:rsidR="00073A14">
        <w:rPr>
          <w:rFonts w:ascii="Times New Roman" w:hAnsi="Times New Roman" w:cs="Times New Roman"/>
          <w:lang w:val="en-GB"/>
        </w:rPr>
        <w:t>eRedCap</w:t>
      </w:r>
      <w:proofErr w:type="spellEnd"/>
      <w:r w:rsidR="00073A14">
        <w:rPr>
          <w:rFonts w:ascii="Times New Roman" w:hAnsi="Times New Roman" w:cs="Times New Roman"/>
          <w:lang w:val="en-GB"/>
        </w:rPr>
        <w:t xml:space="preserve">, XR, </w:t>
      </w:r>
      <w:r>
        <w:rPr>
          <w:rFonts w:ascii="Times New Roman" w:hAnsi="Times New Roman" w:cs="Times New Roman"/>
          <w:lang w:val="en-GB"/>
        </w:rPr>
        <w:t xml:space="preserve">etc.) were brought in. However, the base design </w:t>
      </w:r>
      <w:r w:rsidR="00073A14">
        <w:rPr>
          <w:rFonts w:ascii="Times New Roman" w:hAnsi="Times New Roman" w:cs="Times New Roman"/>
          <w:lang w:val="en-GB"/>
        </w:rPr>
        <w:t xml:space="preserve">of NR </w:t>
      </w:r>
      <w:r>
        <w:rPr>
          <w:rFonts w:ascii="Times New Roman" w:hAnsi="Times New Roman" w:cs="Times New Roman"/>
          <w:lang w:val="en-GB"/>
        </w:rPr>
        <w:t xml:space="preserve">restricted </w:t>
      </w:r>
      <w:r w:rsidR="00073A14">
        <w:rPr>
          <w:rFonts w:ascii="Times New Roman" w:hAnsi="Times New Roman" w:cs="Times New Roman"/>
          <w:lang w:val="en-GB"/>
        </w:rPr>
        <w:t>optimization of features for these new device categories</w:t>
      </w:r>
      <w:r w:rsidR="00E97BEB">
        <w:rPr>
          <w:rFonts w:ascii="Times New Roman" w:hAnsi="Times New Roman" w:cs="Times New Roman"/>
          <w:lang w:val="en-GB"/>
        </w:rPr>
        <w:t xml:space="preserve">. E.g., basic NR mandated mobility features for IAB/NCR-MT, </w:t>
      </w:r>
      <w:proofErr w:type="spellStart"/>
      <w:r w:rsidR="00E97BEB">
        <w:rPr>
          <w:rFonts w:ascii="Times New Roman" w:hAnsi="Times New Roman" w:cs="Times New Roman"/>
          <w:lang w:val="en-GB"/>
        </w:rPr>
        <w:t>RedCap</w:t>
      </w:r>
      <w:proofErr w:type="spellEnd"/>
      <w:r w:rsidR="00E97BEB">
        <w:rPr>
          <w:rFonts w:ascii="Times New Roman" w:hAnsi="Times New Roman" w:cs="Times New Roman"/>
          <w:lang w:val="en-GB"/>
        </w:rPr>
        <w:t>/e-</w:t>
      </w:r>
      <w:proofErr w:type="spellStart"/>
      <w:r w:rsidR="00E97BEB">
        <w:rPr>
          <w:rFonts w:ascii="Times New Roman" w:hAnsi="Times New Roman" w:cs="Times New Roman"/>
          <w:lang w:val="en-GB"/>
        </w:rPr>
        <w:t>RedCap</w:t>
      </w:r>
      <w:proofErr w:type="spellEnd"/>
      <w:r w:rsidR="00E97BEB">
        <w:rPr>
          <w:rFonts w:ascii="Times New Roman" w:hAnsi="Times New Roman" w:cs="Times New Roman"/>
          <w:lang w:val="en-GB"/>
        </w:rPr>
        <w:t xml:space="preserve"> requires additional processing to handle common signals, etc. Therefore, based on the </w:t>
      </w:r>
      <w:r w:rsidR="00E97BEB" w:rsidRPr="00E97BEB">
        <w:rPr>
          <w:rFonts w:ascii="Times New Roman" w:hAnsi="Times New Roman" w:cs="Times New Roman"/>
          <w:lang w:val="en-GB"/>
        </w:rPr>
        <w:t>lessons learned from NR</w:t>
      </w:r>
      <w:r w:rsidR="00E97BEB">
        <w:rPr>
          <w:rFonts w:ascii="Times New Roman" w:hAnsi="Times New Roman" w:cs="Times New Roman"/>
          <w:lang w:val="en-GB"/>
        </w:rPr>
        <w:t xml:space="preserve">, it is easy to scale up features from the basic set in later stage than scaling down. </w:t>
      </w:r>
      <w:r w:rsidR="006742C6">
        <w:rPr>
          <w:rFonts w:ascii="Times New Roman" w:hAnsi="Times New Roman" w:cs="Times New Roman"/>
          <w:lang w:val="en-GB"/>
        </w:rPr>
        <w:t xml:space="preserve">The difference in capabilities/requirements are expected to widen further in 6GR, as market is expanding and new use cases/device types are introduced into the network. </w:t>
      </w:r>
      <w:r w:rsidR="00E97BEB">
        <w:rPr>
          <w:rFonts w:ascii="Times New Roman" w:hAnsi="Times New Roman" w:cs="Times New Roman"/>
          <w:lang w:val="en-GB"/>
        </w:rPr>
        <w:t xml:space="preserve">Therefore, </w:t>
      </w:r>
      <w:r w:rsidR="006742C6">
        <w:rPr>
          <w:rFonts w:ascii="Times New Roman" w:hAnsi="Times New Roman" w:cs="Times New Roman"/>
          <w:lang w:val="en-GB"/>
        </w:rPr>
        <w:t>it is efficient to minimize the common features applicable for all device types. Also, it enhances energy efficiency of network and devices as it reduces number of the mandatory features</w:t>
      </w:r>
      <w:r w:rsidR="0085437C">
        <w:rPr>
          <w:rFonts w:ascii="Times New Roman" w:hAnsi="Times New Roman" w:cs="Times New Roman"/>
          <w:lang w:val="en-GB"/>
        </w:rPr>
        <w:t xml:space="preserve"> that need to be performed irrespective of load/capability/requirement. Therefore, determining minimum set of common features </w:t>
      </w:r>
      <w:r w:rsidR="0085437C" w:rsidRPr="00713168">
        <w:rPr>
          <w:rFonts w:ascii="Times New Roman" w:hAnsi="Times New Roman" w:cs="Times New Roman"/>
          <w:lang w:val="en-GB"/>
        </w:rPr>
        <w:t>which are required to all 6G device types</w:t>
      </w:r>
      <w:r w:rsidR="0085437C">
        <w:rPr>
          <w:rFonts w:ascii="Times New Roman" w:hAnsi="Times New Roman" w:cs="Times New Roman"/>
          <w:lang w:val="en-GB"/>
        </w:rPr>
        <w:t xml:space="preserve"> is supported.</w:t>
      </w:r>
    </w:p>
    <w:p w14:paraId="64BCB500" w14:textId="77777777" w:rsidR="0085437C" w:rsidRDefault="0085437C" w:rsidP="006742C6">
      <w:pPr>
        <w:jc w:val="both"/>
        <w:rPr>
          <w:rFonts w:ascii="Times New Roman" w:hAnsi="Times New Roman" w:cs="Times New Roman"/>
          <w:lang w:val="en-GB"/>
        </w:rPr>
      </w:pPr>
    </w:p>
    <w:p w14:paraId="1EC67591" w14:textId="3D9AA1B8" w:rsidR="0085437C" w:rsidRPr="0085437C" w:rsidRDefault="0085437C" w:rsidP="0085437C">
      <w:pPr>
        <w:spacing w:line="276" w:lineRule="auto"/>
        <w:jc w:val="both"/>
        <w:rPr>
          <w:rFonts w:ascii="Times New Roman" w:hAnsi="Times New Roman" w:cs="Times New Roman"/>
          <w:b/>
          <w:bCs/>
          <w:lang w:val="en-GB"/>
        </w:rPr>
      </w:pPr>
      <w:r w:rsidRPr="00BC79A9">
        <w:rPr>
          <w:rFonts w:ascii="Times New Roman" w:hAnsi="Times New Roman" w:cs="Times New Roman"/>
          <w:b/>
          <w:bCs/>
          <w:lang w:val="en-GB"/>
        </w:rPr>
        <w:t>Observation</w:t>
      </w:r>
      <w:r w:rsidR="00BC79A9">
        <w:rPr>
          <w:rFonts w:ascii="Times New Roman" w:hAnsi="Times New Roman" w:cs="Times New Roman"/>
          <w:b/>
          <w:bCs/>
          <w:lang w:val="en-GB"/>
        </w:rPr>
        <w:t xml:space="preserve"> 1</w:t>
      </w:r>
      <w:r w:rsidRPr="00BC79A9">
        <w:rPr>
          <w:rFonts w:ascii="Times New Roman" w:hAnsi="Times New Roman" w:cs="Times New Roman"/>
          <w:b/>
          <w:bCs/>
          <w:lang w:val="en-GB"/>
        </w:rPr>
        <w:t>:</w:t>
      </w:r>
      <w:r w:rsidRPr="0085437C">
        <w:rPr>
          <w:rFonts w:ascii="Times New Roman" w:hAnsi="Times New Roman" w:cs="Times New Roman"/>
          <w:b/>
          <w:bCs/>
          <w:lang w:val="en-GB"/>
        </w:rPr>
        <w:t xml:space="preserve"> Following observations are made regarding common features for all device categories based on the lessons learned from NR</w:t>
      </w:r>
    </w:p>
    <w:p w14:paraId="6BA85150" w14:textId="5F1AA012" w:rsidR="0085437C" w:rsidRPr="00BC79A9" w:rsidRDefault="0085437C" w:rsidP="00604231">
      <w:pPr>
        <w:pStyle w:val="ListParagraph"/>
        <w:numPr>
          <w:ilvl w:val="0"/>
          <w:numId w:val="37"/>
        </w:numPr>
        <w:spacing w:line="276" w:lineRule="auto"/>
        <w:jc w:val="both"/>
        <w:rPr>
          <w:rFonts w:ascii="Times New Roman" w:hAnsi="Times New Roman" w:cs="Times New Roman"/>
          <w:b/>
          <w:bCs/>
          <w:lang w:val="en-GB"/>
        </w:rPr>
      </w:pPr>
      <w:r w:rsidRPr="00BC79A9">
        <w:rPr>
          <w:rFonts w:ascii="Times New Roman" w:hAnsi="Times New Roman" w:cs="Times New Roman"/>
          <w:b/>
          <w:bCs/>
          <w:lang w:val="en-GB"/>
        </w:rPr>
        <w:t>Base design of NR restricted optimization of features for new device types in later releases</w:t>
      </w:r>
    </w:p>
    <w:p w14:paraId="59058329" w14:textId="438DC56E" w:rsidR="0085437C" w:rsidRPr="00BC79A9" w:rsidRDefault="0085437C" w:rsidP="00604231">
      <w:pPr>
        <w:pStyle w:val="ListParagraph"/>
        <w:numPr>
          <w:ilvl w:val="0"/>
          <w:numId w:val="37"/>
        </w:numPr>
        <w:spacing w:line="276" w:lineRule="auto"/>
        <w:jc w:val="both"/>
        <w:rPr>
          <w:rFonts w:ascii="Times New Roman" w:hAnsi="Times New Roman" w:cs="Times New Roman"/>
          <w:b/>
          <w:bCs/>
          <w:lang w:val="en-GB"/>
        </w:rPr>
      </w:pPr>
      <w:r w:rsidRPr="00BC79A9">
        <w:rPr>
          <w:rFonts w:ascii="Times New Roman" w:hAnsi="Times New Roman" w:cs="Times New Roman"/>
          <w:b/>
          <w:bCs/>
          <w:lang w:val="en-GB"/>
        </w:rPr>
        <w:t>It is easy to scale up features from the basic set in later stage than scaling down</w:t>
      </w:r>
    </w:p>
    <w:p w14:paraId="18619504" w14:textId="77374F36" w:rsidR="0085437C" w:rsidRDefault="0085437C" w:rsidP="00BC79A9">
      <w:pPr>
        <w:spacing w:line="276" w:lineRule="auto"/>
        <w:jc w:val="both"/>
        <w:rPr>
          <w:rFonts w:ascii="Times New Roman" w:hAnsi="Times New Roman" w:cs="Times New Roman"/>
          <w:b/>
          <w:bCs/>
          <w:lang w:val="en-GB"/>
        </w:rPr>
      </w:pPr>
      <w:r w:rsidRPr="0085437C">
        <w:rPr>
          <w:rFonts w:ascii="Times New Roman" w:hAnsi="Times New Roman" w:cs="Times New Roman"/>
          <w:b/>
          <w:bCs/>
          <w:lang w:val="en-GB"/>
        </w:rPr>
        <w:t>Observation</w:t>
      </w:r>
      <w:r w:rsidR="00BC79A9">
        <w:rPr>
          <w:rFonts w:ascii="Times New Roman" w:hAnsi="Times New Roman" w:cs="Times New Roman"/>
          <w:b/>
          <w:bCs/>
          <w:lang w:val="en-GB"/>
        </w:rPr>
        <w:t xml:space="preserve"> 2</w:t>
      </w:r>
      <w:r w:rsidRPr="0085437C">
        <w:rPr>
          <w:rFonts w:ascii="Times New Roman" w:hAnsi="Times New Roman" w:cs="Times New Roman"/>
          <w:b/>
          <w:bCs/>
          <w:lang w:val="en-GB"/>
        </w:rPr>
        <w:t xml:space="preserve">: </w:t>
      </w:r>
      <w:r w:rsidRPr="00BC79A9">
        <w:rPr>
          <w:rFonts w:ascii="Times New Roman" w:hAnsi="Times New Roman" w:cs="Times New Roman"/>
          <w:b/>
          <w:bCs/>
          <w:lang w:val="en-GB"/>
        </w:rPr>
        <w:t>Minimize the common features applicable for all device types enhances energy efficiency of network and devices as it reduces number of the mandatory features that need to be performed irrespective of load/capability/requirement</w:t>
      </w:r>
    </w:p>
    <w:p w14:paraId="541B49FD" w14:textId="77777777" w:rsidR="00405F60" w:rsidRPr="00BC79A9" w:rsidRDefault="00405F60" w:rsidP="00BC79A9">
      <w:pPr>
        <w:spacing w:line="276" w:lineRule="auto"/>
        <w:jc w:val="both"/>
        <w:rPr>
          <w:rFonts w:ascii="Times New Roman" w:hAnsi="Times New Roman" w:cs="Times New Roman"/>
          <w:b/>
          <w:bCs/>
          <w:lang w:val="en-GB"/>
        </w:rPr>
      </w:pPr>
    </w:p>
    <w:p w14:paraId="287AE993" w14:textId="7395BEF6" w:rsidR="0085437C" w:rsidRPr="00BC79A9" w:rsidRDefault="0085437C" w:rsidP="00BC79A9">
      <w:pPr>
        <w:spacing w:line="276" w:lineRule="auto"/>
        <w:jc w:val="both"/>
        <w:rPr>
          <w:rFonts w:ascii="Times New Roman" w:hAnsi="Times New Roman" w:cs="Times New Roman"/>
          <w:b/>
          <w:bCs/>
          <w:lang w:val="en-GB"/>
        </w:rPr>
      </w:pPr>
      <w:r w:rsidRPr="00BC79A9">
        <w:rPr>
          <w:rFonts w:ascii="Times New Roman" w:hAnsi="Times New Roman" w:cs="Times New Roman"/>
          <w:b/>
          <w:bCs/>
          <w:lang w:val="en-GB"/>
        </w:rPr>
        <w:t>Proposal</w:t>
      </w:r>
      <w:r w:rsidR="00C566A3">
        <w:rPr>
          <w:rFonts w:ascii="Times New Roman" w:hAnsi="Times New Roman" w:cs="Times New Roman"/>
          <w:b/>
          <w:bCs/>
          <w:lang w:val="en-GB"/>
        </w:rPr>
        <w:t xml:space="preserve"> 1</w:t>
      </w:r>
      <w:r w:rsidRPr="00BC79A9">
        <w:rPr>
          <w:rFonts w:ascii="Times New Roman" w:hAnsi="Times New Roman" w:cs="Times New Roman"/>
          <w:b/>
          <w:bCs/>
          <w:lang w:val="en-GB"/>
        </w:rPr>
        <w:t>:</w:t>
      </w:r>
      <w:r w:rsidRPr="0085437C">
        <w:rPr>
          <w:rFonts w:ascii="Times New Roman" w:hAnsi="Times New Roman" w:cs="Times New Roman"/>
          <w:b/>
          <w:bCs/>
          <w:lang w:val="en-GB"/>
        </w:rPr>
        <w:t xml:space="preserve"> </w:t>
      </w:r>
      <w:r w:rsidRPr="00BC79A9">
        <w:rPr>
          <w:rFonts w:ascii="Times New Roman" w:hAnsi="Times New Roman" w:cs="Times New Roman"/>
          <w:b/>
          <w:bCs/>
          <w:lang w:val="en-GB"/>
        </w:rPr>
        <w:t>Determining minimum set of common features</w:t>
      </w:r>
      <w:r w:rsidR="00911A80">
        <w:rPr>
          <w:rFonts w:ascii="Times New Roman" w:hAnsi="Times New Roman" w:cs="Times New Roman"/>
          <w:b/>
          <w:bCs/>
          <w:lang w:val="en-GB"/>
        </w:rPr>
        <w:t>,</w:t>
      </w:r>
      <w:r w:rsidRPr="00BC79A9">
        <w:rPr>
          <w:rFonts w:ascii="Times New Roman" w:hAnsi="Times New Roman" w:cs="Times New Roman"/>
          <w:b/>
          <w:bCs/>
          <w:lang w:val="en-GB"/>
        </w:rPr>
        <w:t xml:space="preserve"> which are </w:t>
      </w:r>
      <w:r w:rsidR="00911A80">
        <w:rPr>
          <w:rFonts w:ascii="Times New Roman" w:hAnsi="Times New Roman" w:cs="Times New Roman"/>
          <w:b/>
          <w:bCs/>
          <w:lang w:val="en-GB"/>
        </w:rPr>
        <w:t>applicable</w:t>
      </w:r>
      <w:r w:rsidRPr="00BC79A9">
        <w:rPr>
          <w:rFonts w:ascii="Times New Roman" w:hAnsi="Times New Roman" w:cs="Times New Roman"/>
          <w:b/>
          <w:bCs/>
          <w:lang w:val="en-GB"/>
        </w:rPr>
        <w:t xml:space="preserve"> to all 6G device types</w:t>
      </w:r>
      <w:r w:rsidR="00DE11B3">
        <w:rPr>
          <w:rFonts w:ascii="Times New Roman" w:hAnsi="Times New Roman" w:cs="Times New Roman"/>
          <w:b/>
          <w:bCs/>
          <w:lang w:val="en-GB"/>
        </w:rPr>
        <w:t xml:space="preserve"> </w:t>
      </w:r>
      <w:r w:rsidRPr="00BC79A9">
        <w:rPr>
          <w:rFonts w:ascii="Times New Roman" w:hAnsi="Times New Roman" w:cs="Times New Roman"/>
          <w:b/>
          <w:bCs/>
          <w:lang w:val="en-GB"/>
        </w:rPr>
        <w:t>supported</w:t>
      </w:r>
    </w:p>
    <w:p w14:paraId="415A5FB0" w14:textId="400D5FC0" w:rsidR="00911A80" w:rsidRDefault="00911A80" w:rsidP="00911A80">
      <w:pPr>
        <w:tabs>
          <w:tab w:val="left" w:pos="0"/>
        </w:tabs>
        <w:spacing w:line="252" w:lineRule="auto"/>
        <w:jc w:val="both"/>
        <w:rPr>
          <w:rFonts w:ascii="Times New Roman" w:hAnsi="Times New Roman" w:cs="Times New Roman"/>
          <w:lang w:val="en-GB"/>
        </w:rPr>
      </w:pPr>
      <w:r w:rsidRPr="00BC79A9">
        <w:rPr>
          <w:rFonts w:ascii="Times New Roman" w:hAnsi="Times New Roman" w:cs="Times New Roman"/>
          <w:lang w:val="en-GB"/>
        </w:rPr>
        <w:lastRenderedPageBreak/>
        <w:t>Basic features, such as waveform, modulation, coding, frame structure</w:t>
      </w:r>
      <w:r w:rsidR="00BF5669">
        <w:rPr>
          <w:rFonts w:ascii="Times New Roman" w:hAnsi="Times New Roman" w:cs="Times New Roman"/>
          <w:lang w:val="en-GB"/>
        </w:rPr>
        <w:t xml:space="preserve"> and</w:t>
      </w:r>
      <w:r w:rsidRPr="00BC79A9">
        <w:rPr>
          <w:rFonts w:ascii="Times New Roman" w:hAnsi="Times New Roman" w:cs="Times New Roman"/>
          <w:lang w:val="en-GB"/>
        </w:rPr>
        <w:t xml:space="preserve"> numerology should be common across all 6G device types.</w:t>
      </w:r>
      <w:r>
        <w:rPr>
          <w:rFonts w:ascii="Times New Roman" w:hAnsi="Times New Roman" w:cs="Times New Roman"/>
          <w:lang w:val="en-GB"/>
        </w:rPr>
        <w:t xml:space="preserve"> However, the common procedures (E.g., initial access, paging, control channel, etc.) should be carefully designed to meet capability of device types, performance requirements and energy efficiency. </w:t>
      </w:r>
      <w:r w:rsidR="00CF62EA">
        <w:rPr>
          <w:rFonts w:ascii="Times New Roman" w:hAnsi="Times New Roman" w:cs="Times New Roman"/>
          <w:lang w:val="en-GB"/>
        </w:rPr>
        <w:t xml:space="preserve">E.g., designing an initial access procedure based on lowest capability device may cause unnecessary latency for </w:t>
      </w:r>
      <w:proofErr w:type="spellStart"/>
      <w:r w:rsidR="00CF62EA">
        <w:rPr>
          <w:rFonts w:ascii="Times New Roman" w:hAnsi="Times New Roman" w:cs="Times New Roman"/>
          <w:lang w:val="en-GB"/>
        </w:rPr>
        <w:t>eMBB</w:t>
      </w:r>
      <w:proofErr w:type="spellEnd"/>
      <w:r w:rsidR="00CF62EA">
        <w:rPr>
          <w:rFonts w:ascii="Times New Roman" w:hAnsi="Times New Roman" w:cs="Times New Roman"/>
          <w:lang w:val="en-GB"/>
        </w:rPr>
        <w:t xml:space="preserve"> or FWA device types. </w:t>
      </w:r>
      <w:r>
        <w:rPr>
          <w:rFonts w:ascii="Times New Roman" w:hAnsi="Times New Roman" w:cs="Times New Roman"/>
          <w:lang w:val="en-GB"/>
        </w:rPr>
        <w:t xml:space="preserve">Therefore, it is recommended </w:t>
      </w:r>
      <w:r w:rsidR="00CF62EA">
        <w:rPr>
          <w:rFonts w:ascii="Times New Roman" w:hAnsi="Times New Roman" w:cs="Times New Roman"/>
          <w:lang w:val="en-GB"/>
        </w:rPr>
        <w:t xml:space="preserve">to </w:t>
      </w:r>
      <w:r>
        <w:rPr>
          <w:rFonts w:ascii="Times New Roman" w:hAnsi="Times New Roman" w:cs="Times New Roman"/>
          <w:lang w:val="en-GB"/>
        </w:rPr>
        <w:t xml:space="preserve">design common procedures based on a </w:t>
      </w:r>
      <w:r w:rsidR="00077D8E">
        <w:rPr>
          <w:rFonts w:ascii="Times New Roman" w:hAnsi="Times New Roman" w:cs="Times New Roman"/>
          <w:lang w:val="en-GB"/>
        </w:rPr>
        <w:t>2-step</w:t>
      </w:r>
      <w:r>
        <w:rPr>
          <w:rFonts w:ascii="Times New Roman" w:hAnsi="Times New Roman" w:cs="Times New Roman"/>
          <w:lang w:val="en-GB"/>
        </w:rPr>
        <w:t xml:space="preserve"> approach: </w:t>
      </w:r>
    </w:p>
    <w:p w14:paraId="367F91A4" w14:textId="41482AED" w:rsidR="00911A80" w:rsidRDefault="00911A80" w:rsidP="00604231">
      <w:pPr>
        <w:pStyle w:val="ListParagraph"/>
        <w:numPr>
          <w:ilvl w:val="0"/>
          <w:numId w:val="38"/>
        </w:numPr>
        <w:tabs>
          <w:tab w:val="left" w:pos="0"/>
        </w:tabs>
        <w:spacing w:line="252" w:lineRule="auto"/>
        <w:jc w:val="both"/>
        <w:rPr>
          <w:rFonts w:ascii="Times New Roman" w:hAnsi="Times New Roman" w:cs="Times New Roman"/>
          <w:lang w:val="en-GB"/>
        </w:rPr>
      </w:pPr>
      <w:r>
        <w:rPr>
          <w:rFonts w:ascii="Times New Roman" w:hAnsi="Times New Roman" w:cs="Times New Roman"/>
          <w:lang w:val="en-GB"/>
        </w:rPr>
        <w:t>S</w:t>
      </w:r>
      <w:r w:rsidRPr="00BC79A9">
        <w:rPr>
          <w:rFonts w:ascii="Times New Roman" w:hAnsi="Times New Roman" w:cs="Times New Roman"/>
          <w:lang w:val="en-GB"/>
        </w:rPr>
        <w:t>tep</w:t>
      </w:r>
      <w:r>
        <w:rPr>
          <w:rFonts w:ascii="Times New Roman" w:hAnsi="Times New Roman" w:cs="Times New Roman"/>
          <w:lang w:val="en-GB"/>
        </w:rPr>
        <w:t xml:space="preserve"> 1: C</w:t>
      </w:r>
      <w:r w:rsidRPr="00BC79A9">
        <w:rPr>
          <w:rFonts w:ascii="Times New Roman" w:hAnsi="Times New Roman" w:cs="Times New Roman"/>
          <w:lang w:val="en-GB"/>
        </w:rPr>
        <w:t>ommonly applicable to all device types, simple and energy efficient</w:t>
      </w:r>
    </w:p>
    <w:p w14:paraId="17FDF865" w14:textId="386D9B83" w:rsidR="00911A80" w:rsidRPr="00BC79A9" w:rsidRDefault="00911A80" w:rsidP="00604231">
      <w:pPr>
        <w:pStyle w:val="ListParagraph"/>
        <w:numPr>
          <w:ilvl w:val="0"/>
          <w:numId w:val="38"/>
        </w:numPr>
        <w:tabs>
          <w:tab w:val="left" w:pos="0"/>
        </w:tabs>
        <w:spacing w:line="252" w:lineRule="auto"/>
        <w:jc w:val="both"/>
        <w:rPr>
          <w:rFonts w:ascii="Times New Roman" w:hAnsi="Times New Roman" w:cs="Times New Roman"/>
          <w:lang w:val="en-GB"/>
        </w:rPr>
      </w:pPr>
      <w:r>
        <w:rPr>
          <w:rFonts w:ascii="Times New Roman" w:hAnsi="Times New Roman" w:cs="Times New Roman"/>
          <w:lang w:val="en-GB"/>
        </w:rPr>
        <w:t xml:space="preserve">Step 2: </w:t>
      </w:r>
      <w:r w:rsidR="00077D8E">
        <w:rPr>
          <w:rFonts w:ascii="Times New Roman" w:hAnsi="Times New Roman" w:cs="Times New Roman"/>
          <w:lang w:val="en-GB"/>
        </w:rPr>
        <w:t>Capability/use case/</w:t>
      </w:r>
      <w:r>
        <w:rPr>
          <w:rFonts w:ascii="Times New Roman" w:hAnsi="Times New Roman" w:cs="Times New Roman"/>
          <w:lang w:val="en-GB"/>
        </w:rPr>
        <w:t>Device type specific</w:t>
      </w:r>
    </w:p>
    <w:p w14:paraId="683EA265" w14:textId="450C36D7" w:rsidR="0085437C" w:rsidRDefault="00CF62EA" w:rsidP="00BC79A9">
      <w:pPr>
        <w:jc w:val="both"/>
        <w:rPr>
          <w:rFonts w:ascii="Times New Roman" w:hAnsi="Times New Roman" w:cs="Times New Roman"/>
          <w:lang w:val="en-GB"/>
        </w:rPr>
      </w:pPr>
      <w:r>
        <w:rPr>
          <w:rFonts w:ascii="Times New Roman" w:hAnsi="Times New Roman" w:cs="Times New Roman"/>
          <w:lang w:val="en-GB"/>
        </w:rPr>
        <w:t xml:space="preserve">5G- NR has already taken up this approach is later releases while designing the paging </w:t>
      </w:r>
      <w:r w:rsidR="004660F4">
        <w:rPr>
          <w:rFonts w:ascii="Times New Roman" w:hAnsi="Times New Roman" w:cs="Times New Roman"/>
          <w:lang w:val="en-GB"/>
        </w:rPr>
        <w:t>framework</w:t>
      </w:r>
      <w:r>
        <w:rPr>
          <w:rFonts w:ascii="Times New Roman" w:hAnsi="Times New Roman" w:cs="Times New Roman"/>
          <w:lang w:val="en-GB"/>
        </w:rPr>
        <w:t xml:space="preserve"> (</w:t>
      </w:r>
      <w:r w:rsidR="004660F4">
        <w:rPr>
          <w:rFonts w:ascii="Times New Roman" w:hAnsi="Times New Roman" w:cs="Times New Roman"/>
          <w:lang w:val="en-GB"/>
        </w:rPr>
        <w:t>P</w:t>
      </w:r>
      <w:r>
        <w:rPr>
          <w:rFonts w:ascii="Times New Roman" w:hAnsi="Times New Roman" w:cs="Times New Roman"/>
          <w:lang w:val="en-GB"/>
        </w:rPr>
        <w:t xml:space="preserve">aging was </w:t>
      </w:r>
      <w:r w:rsidR="004660F4">
        <w:rPr>
          <w:rFonts w:ascii="Times New Roman" w:hAnsi="Times New Roman" w:cs="Times New Roman"/>
          <w:lang w:val="en-GB"/>
        </w:rPr>
        <w:t xml:space="preserve">replaced by </w:t>
      </w:r>
      <w:proofErr w:type="spellStart"/>
      <w:r w:rsidR="004660F4">
        <w:rPr>
          <w:rFonts w:ascii="Times New Roman" w:hAnsi="Times New Roman" w:cs="Times New Roman"/>
          <w:lang w:val="en-GB"/>
        </w:rPr>
        <w:t>PEI+Paging</w:t>
      </w:r>
      <w:proofErr w:type="spellEnd"/>
      <w:r w:rsidR="004660F4">
        <w:rPr>
          <w:rFonts w:ascii="Times New Roman" w:hAnsi="Times New Roman" w:cs="Times New Roman"/>
          <w:lang w:val="en-GB"/>
        </w:rPr>
        <w:t xml:space="preserve"> and </w:t>
      </w:r>
      <w:proofErr w:type="spellStart"/>
      <w:r w:rsidR="004660F4">
        <w:rPr>
          <w:rFonts w:ascii="Times New Roman" w:hAnsi="Times New Roman" w:cs="Times New Roman"/>
          <w:lang w:val="en-GB"/>
        </w:rPr>
        <w:t>LP-WUS+Paging</w:t>
      </w:r>
      <w:proofErr w:type="spellEnd"/>
      <w:r w:rsidR="004660F4">
        <w:rPr>
          <w:rFonts w:ascii="Times New Roman" w:hAnsi="Times New Roman" w:cs="Times New Roman"/>
          <w:lang w:val="en-GB"/>
        </w:rPr>
        <w:t>).</w:t>
      </w:r>
      <w:r w:rsidR="008E222E">
        <w:rPr>
          <w:rFonts w:ascii="Times New Roman" w:hAnsi="Times New Roman" w:cs="Times New Roman"/>
          <w:lang w:val="en-GB"/>
        </w:rPr>
        <w:t xml:space="preserve"> </w:t>
      </w:r>
      <w:r w:rsidR="006552EA">
        <w:rPr>
          <w:rFonts w:ascii="Times New Roman" w:hAnsi="Times New Roman" w:cs="Times New Roman"/>
          <w:lang w:val="en-GB"/>
        </w:rPr>
        <w:t xml:space="preserve">Therefore, all </w:t>
      </w:r>
      <w:r w:rsidR="006552EA" w:rsidRPr="006552EA">
        <w:rPr>
          <w:rFonts w:ascii="Times New Roman" w:hAnsi="Times New Roman" w:cs="Times New Roman"/>
          <w:lang w:val="en-GB"/>
        </w:rPr>
        <w:t>6G device types</w:t>
      </w:r>
      <w:r w:rsidR="006552EA">
        <w:rPr>
          <w:rFonts w:ascii="Times New Roman" w:hAnsi="Times New Roman" w:cs="Times New Roman"/>
          <w:lang w:val="en-GB"/>
        </w:rPr>
        <w:t xml:space="preserve"> should support a basic set of initial access, paging and control procedure.</w:t>
      </w:r>
    </w:p>
    <w:p w14:paraId="0C8CCE86" w14:textId="77777777" w:rsidR="00030055" w:rsidRDefault="00030055" w:rsidP="002E64A7">
      <w:pPr>
        <w:rPr>
          <w:rFonts w:ascii="Times New Roman" w:hAnsi="Times New Roman" w:cs="Times New Roman"/>
          <w:lang w:val="en-GB"/>
        </w:rPr>
      </w:pPr>
    </w:p>
    <w:p w14:paraId="2AB29B2F" w14:textId="04683CE4" w:rsidR="00030055" w:rsidRDefault="00CC4CBF" w:rsidP="00BC79A9">
      <w:pPr>
        <w:spacing w:line="276" w:lineRule="auto"/>
        <w:jc w:val="both"/>
        <w:rPr>
          <w:rFonts w:ascii="Times New Roman" w:hAnsi="Times New Roman" w:cs="Times New Roman"/>
          <w:b/>
          <w:bCs/>
          <w:lang w:val="en-GB"/>
        </w:rPr>
      </w:pPr>
      <w:r w:rsidRPr="00BC79A9">
        <w:rPr>
          <w:rFonts w:ascii="Times New Roman" w:hAnsi="Times New Roman" w:cs="Times New Roman"/>
          <w:b/>
          <w:bCs/>
          <w:lang w:val="en-GB"/>
        </w:rPr>
        <w:t>Observation</w:t>
      </w:r>
      <w:r w:rsidR="00BC79A9">
        <w:rPr>
          <w:rFonts w:ascii="Times New Roman" w:hAnsi="Times New Roman" w:cs="Times New Roman"/>
          <w:b/>
          <w:bCs/>
          <w:lang w:val="en-GB"/>
        </w:rPr>
        <w:t xml:space="preserve"> 3</w:t>
      </w:r>
      <w:r w:rsidRPr="00BC79A9">
        <w:rPr>
          <w:rFonts w:ascii="Times New Roman" w:hAnsi="Times New Roman" w:cs="Times New Roman"/>
          <w:b/>
          <w:bCs/>
          <w:lang w:val="en-GB"/>
        </w:rPr>
        <w:t>:</w:t>
      </w:r>
      <w:r w:rsidRPr="00CC4CBF">
        <w:rPr>
          <w:rFonts w:ascii="Times New Roman" w:hAnsi="Times New Roman" w:cs="Times New Roman"/>
          <w:b/>
          <w:bCs/>
          <w:lang w:val="en-GB"/>
        </w:rPr>
        <w:t xml:space="preserve"> </w:t>
      </w:r>
      <w:r w:rsidR="008E222E">
        <w:rPr>
          <w:rFonts w:ascii="Times New Roman" w:hAnsi="Times New Roman" w:cs="Times New Roman"/>
          <w:b/>
          <w:bCs/>
          <w:lang w:val="en-GB"/>
        </w:rPr>
        <w:t>Set of c</w:t>
      </w:r>
      <w:r w:rsidRPr="00BC79A9">
        <w:rPr>
          <w:rFonts w:ascii="Times New Roman" w:hAnsi="Times New Roman" w:cs="Times New Roman"/>
          <w:b/>
          <w:bCs/>
          <w:lang w:val="en-GB"/>
        </w:rPr>
        <w:t>ommon procedures (E.g., initial access, paging, control channel, etc.) should be designed to meet capability of device types, performance requirements and energy efficiency</w:t>
      </w:r>
      <w:r w:rsidR="00BF5669">
        <w:rPr>
          <w:rFonts w:ascii="Times New Roman" w:hAnsi="Times New Roman" w:cs="Times New Roman"/>
          <w:b/>
          <w:bCs/>
          <w:lang w:val="en-GB"/>
        </w:rPr>
        <w:t>.</w:t>
      </w:r>
    </w:p>
    <w:p w14:paraId="6CB1B702" w14:textId="77777777" w:rsidR="00405F60" w:rsidRPr="00BC79A9" w:rsidRDefault="00405F60" w:rsidP="00BC79A9">
      <w:pPr>
        <w:spacing w:line="276" w:lineRule="auto"/>
        <w:jc w:val="both"/>
        <w:rPr>
          <w:rFonts w:ascii="Times New Roman" w:hAnsi="Times New Roman" w:cs="Times New Roman"/>
          <w:b/>
          <w:bCs/>
          <w:lang w:val="en-GB"/>
        </w:rPr>
      </w:pPr>
    </w:p>
    <w:p w14:paraId="69D83B11" w14:textId="46B4FBC9" w:rsidR="00CC4CBF" w:rsidRPr="00BC79A9" w:rsidRDefault="00CC4CBF" w:rsidP="00CC4CBF">
      <w:pPr>
        <w:tabs>
          <w:tab w:val="left" w:pos="0"/>
        </w:tabs>
        <w:spacing w:line="252" w:lineRule="auto"/>
        <w:jc w:val="both"/>
        <w:rPr>
          <w:rFonts w:ascii="Times New Roman" w:hAnsi="Times New Roman" w:cs="Times New Roman"/>
          <w:b/>
          <w:bCs/>
          <w:lang w:val="en-GB"/>
        </w:rPr>
      </w:pPr>
      <w:r w:rsidRPr="00BC79A9">
        <w:rPr>
          <w:rFonts w:ascii="Times New Roman" w:hAnsi="Times New Roman" w:cs="Times New Roman"/>
          <w:b/>
          <w:bCs/>
          <w:lang w:val="en-GB"/>
        </w:rPr>
        <w:t>Proposal</w:t>
      </w:r>
      <w:r w:rsidR="00BC79A9">
        <w:rPr>
          <w:rFonts w:ascii="Times New Roman" w:hAnsi="Times New Roman" w:cs="Times New Roman"/>
          <w:b/>
          <w:bCs/>
          <w:lang w:val="en-GB"/>
        </w:rPr>
        <w:t xml:space="preserve"> 2</w:t>
      </w:r>
      <w:r w:rsidRPr="00BC79A9">
        <w:rPr>
          <w:rFonts w:ascii="Times New Roman" w:hAnsi="Times New Roman" w:cs="Times New Roman"/>
          <w:b/>
          <w:bCs/>
          <w:lang w:val="en-GB"/>
        </w:rPr>
        <w:t>:</w:t>
      </w:r>
      <w:r w:rsidRPr="00CC4CBF">
        <w:rPr>
          <w:rFonts w:ascii="Times New Roman" w:hAnsi="Times New Roman" w:cs="Times New Roman"/>
          <w:b/>
          <w:bCs/>
          <w:lang w:val="en-GB"/>
        </w:rPr>
        <w:t xml:space="preserve"> Designing </w:t>
      </w:r>
      <w:r w:rsidRPr="00BC79A9">
        <w:rPr>
          <w:rFonts w:ascii="Times New Roman" w:hAnsi="Times New Roman" w:cs="Times New Roman"/>
          <w:b/>
          <w:bCs/>
          <w:lang w:val="en-GB"/>
        </w:rPr>
        <w:t xml:space="preserve">common procedures based on a 2-step approach is supported: </w:t>
      </w:r>
    </w:p>
    <w:p w14:paraId="275EEE6B" w14:textId="77777777" w:rsidR="00CC4CBF" w:rsidRPr="00BC79A9" w:rsidRDefault="00CC4CBF" w:rsidP="00604231">
      <w:pPr>
        <w:pStyle w:val="ListParagraph"/>
        <w:numPr>
          <w:ilvl w:val="0"/>
          <w:numId w:val="38"/>
        </w:numPr>
        <w:tabs>
          <w:tab w:val="left" w:pos="0"/>
        </w:tabs>
        <w:spacing w:line="252" w:lineRule="auto"/>
        <w:jc w:val="both"/>
        <w:rPr>
          <w:rFonts w:ascii="Times New Roman" w:hAnsi="Times New Roman" w:cs="Times New Roman"/>
          <w:b/>
          <w:bCs/>
          <w:lang w:val="en-GB"/>
        </w:rPr>
      </w:pPr>
      <w:r w:rsidRPr="00BC79A9">
        <w:rPr>
          <w:rFonts w:ascii="Times New Roman" w:hAnsi="Times New Roman" w:cs="Times New Roman"/>
          <w:b/>
          <w:bCs/>
          <w:lang w:val="en-GB"/>
        </w:rPr>
        <w:t>Step 1: Commonly applicable to all device types, simple and energy efficient</w:t>
      </w:r>
    </w:p>
    <w:p w14:paraId="7FED4048" w14:textId="77777777" w:rsidR="00CC4CBF" w:rsidRDefault="00CC4CBF" w:rsidP="00604231">
      <w:pPr>
        <w:pStyle w:val="ListParagraph"/>
        <w:numPr>
          <w:ilvl w:val="0"/>
          <w:numId w:val="38"/>
        </w:numPr>
        <w:tabs>
          <w:tab w:val="left" w:pos="0"/>
        </w:tabs>
        <w:spacing w:line="252" w:lineRule="auto"/>
        <w:jc w:val="both"/>
        <w:rPr>
          <w:rFonts w:ascii="Times New Roman" w:hAnsi="Times New Roman" w:cs="Times New Roman"/>
          <w:b/>
          <w:bCs/>
          <w:lang w:val="en-GB"/>
        </w:rPr>
      </w:pPr>
      <w:r w:rsidRPr="00BC79A9">
        <w:rPr>
          <w:rFonts w:ascii="Times New Roman" w:hAnsi="Times New Roman" w:cs="Times New Roman"/>
          <w:b/>
          <w:bCs/>
          <w:lang w:val="en-GB"/>
        </w:rPr>
        <w:t>Step 2: Capability/use case/Device type specific</w:t>
      </w:r>
    </w:p>
    <w:p w14:paraId="6BD181C0" w14:textId="2A85CBE3" w:rsidR="006741BD" w:rsidRPr="006741BD" w:rsidRDefault="00BF5669" w:rsidP="006741BD">
      <w:pPr>
        <w:tabs>
          <w:tab w:val="left" w:pos="0"/>
        </w:tabs>
        <w:spacing w:line="252" w:lineRule="auto"/>
        <w:jc w:val="both"/>
        <w:rPr>
          <w:rFonts w:ascii="Times New Roman" w:hAnsi="Times New Roman" w:cs="Times New Roman"/>
          <w:b/>
          <w:bCs/>
          <w:lang w:val="en-GB"/>
        </w:rPr>
      </w:pPr>
      <w:r>
        <w:rPr>
          <w:rFonts w:ascii="Times New Roman" w:hAnsi="Times New Roman" w:cs="Times New Roman"/>
          <w:b/>
          <w:bCs/>
          <w:lang w:val="en-GB"/>
        </w:rPr>
        <w:t>Proposal</w:t>
      </w:r>
      <w:r w:rsidR="00BC79A9">
        <w:rPr>
          <w:rFonts w:ascii="Times New Roman" w:hAnsi="Times New Roman" w:cs="Times New Roman"/>
          <w:b/>
          <w:bCs/>
          <w:lang w:val="en-GB"/>
        </w:rPr>
        <w:t xml:space="preserve"> 3</w:t>
      </w:r>
      <w:r>
        <w:rPr>
          <w:rFonts w:ascii="Times New Roman" w:hAnsi="Times New Roman" w:cs="Times New Roman"/>
          <w:b/>
          <w:bCs/>
          <w:lang w:val="en-GB"/>
        </w:rPr>
        <w:t xml:space="preserve">: </w:t>
      </w:r>
      <w:r w:rsidR="006741BD" w:rsidRPr="006741BD">
        <w:rPr>
          <w:rFonts w:ascii="Times New Roman" w:hAnsi="Times New Roman" w:cs="Times New Roman"/>
          <w:b/>
          <w:bCs/>
          <w:lang w:val="en-GB"/>
        </w:rPr>
        <w:t xml:space="preserve">The </w:t>
      </w:r>
      <w:r w:rsidR="006741BD">
        <w:rPr>
          <w:rFonts w:ascii="Times New Roman" w:hAnsi="Times New Roman" w:cs="Times New Roman"/>
          <w:b/>
          <w:bCs/>
          <w:lang w:val="en-GB"/>
        </w:rPr>
        <w:t xml:space="preserve">common </w:t>
      </w:r>
      <w:r w:rsidR="006741BD" w:rsidRPr="006741BD">
        <w:rPr>
          <w:rFonts w:ascii="Times New Roman" w:hAnsi="Times New Roman" w:cs="Times New Roman"/>
          <w:b/>
          <w:bCs/>
          <w:lang w:val="en-GB"/>
        </w:rPr>
        <w:t>features applicable to all 6G device types include</w:t>
      </w:r>
      <w:r w:rsidR="005F3057">
        <w:rPr>
          <w:rFonts w:ascii="Times New Roman" w:hAnsi="Times New Roman" w:cs="Times New Roman"/>
          <w:b/>
          <w:bCs/>
          <w:lang w:val="en-GB"/>
        </w:rPr>
        <w:t xml:space="preserve"> at least</w:t>
      </w:r>
    </w:p>
    <w:p w14:paraId="5F6BA0C7" w14:textId="14BD8A47" w:rsidR="006741BD" w:rsidRPr="00BC79A9" w:rsidRDefault="006741BD" w:rsidP="00604231">
      <w:pPr>
        <w:pStyle w:val="ListParagraph"/>
        <w:numPr>
          <w:ilvl w:val="0"/>
          <w:numId w:val="39"/>
        </w:numPr>
        <w:tabs>
          <w:tab w:val="left" w:pos="0"/>
        </w:tabs>
        <w:spacing w:line="252" w:lineRule="auto"/>
        <w:jc w:val="both"/>
        <w:rPr>
          <w:rFonts w:ascii="Times New Roman" w:hAnsi="Times New Roman" w:cs="Times New Roman"/>
          <w:b/>
          <w:bCs/>
          <w:lang w:val="en-GB"/>
        </w:rPr>
      </w:pPr>
      <w:r w:rsidRPr="00BC79A9">
        <w:rPr>
          <w:rFonts w:ascii="Times New Roman" w:hAnsi="Times New Roman" w:cs="Times New Roman"/>
          <w:b/>
          <w:bCs/>
          <w:lang w:val="en-GB"/>
        </w:rPr>
        <w:t xml:space="preserve">Basic PHY features, such as waveform, modulation, coding, frame structure, </w:t>
      </w:r>
      <w:r>
        <w:rPr>
          <w:rFonts w:ascii="Times New Roman" w:hAnsi="Times New Roman" w:cs="Times New Roman"/>
          <w:b/>
          <w:bCs/>
          <w:lang w:val="en-GB"/>
        </w:rPr>
        <w:t>and</w:t>
      </w:r>
      <w:r w:rsidRPr="00BC79A9">
        <w:rPr>
          <w:rFonts w:ascii="Times New Roman" w:hAnsi="Times New Roman" w:cs="Times New Roman"/>
          <w:b/>
          <w:bCs/>
          <w:lang w:val="en-GB"/>
        </w:rPr>
        <w:t xml:space="preserve"> numerology </w:t>
      </w:r>
    </w:p>
    <w:p w14:paraId="14724FB6" w14:textId="282FA44F" w:rsidR="006741BD" w:rsidRPr="00BC79A9" w:rsidRDefault="006741BD" w:rsidP="00604231">
      <w:pPr>
        <w:pStyle w:val="ListParagraph"/>
        <w:numPr>
          <w:ilvl w:val="0"/>
          <w:numId w:val="39"/>
        </w:numPr>
        <w:tabs>
          <w:tab w:val="left" w:pos="0"/>
        </w:tabs>
        <w:spacing w:line="252" w:lineRule="auto"/>
        <w:jc w:val="both"/>
        <w:rPr>
          <w:rFonts w:ascii="Times New Roman" w:hAnsi="Times New Roman" w:cs="Times New Roman"/>
          <w:b/>
          <w:bCs/>
          <w:lang w:val="en-GB"/>
        </w:rPr>
      </w:pPr>
      <w:r>
        <w:rPr>
          <w:rFonts w:ascii="Times New Roman" w:hAnsi="Times New Roman" w:cs="Times New Roman"/>
          <w:b/>
          <w:bCs/>
          <w:lang w:val="en-GB"/>
        </w:rPr>
        <w:t xml:space="preserve">Basic set of </w:t>
      </w:r>
      <w:r w:rsidRPr="00BC79A9">
        <w:rPr>
          <w:rFonts w:ascii="Times New Roman" w:hAnsi="Times New Roman" w:cs="Times New Roman"/>
          <w:b/>
          <w:bCs/>
          <w:lang w:val="en-GB"/>
        </w:rPr>
        <w:t>Initial access pr</w:t>
      </w:r>
      <w:r>
        <w:rPr>
          <w:rFonts w:ascii="Times New Roman" w:hAnsi="Times New Roman" w:cs="Times New Roman"/>
          <w:b/>
          <w:bCs/>
          <w:lang w:val="en-GB"/>
        </w:rPr>
        <w:t>o</w:t>
      </w:r>
      <w:r w:rsidRPr="00BC79A9">
        <w:rPr>
          <w:rFonts w:ascii="Times New Roman" w:hAnsi="Times New Roman" w:cs="Times New Roman"/>
          <w:b/>
          <w:bCs/>
          <w:lang w:val="en-GB"/>
        </w:rPr>
        <w:t xml:space="preserve">cedures </w:t>
      </w:r>
    </w:p>
    <w:p w14:paraId="1339DF19" w14:textId="38AF3798" w:rsidR="00BF5669" w:rsidRDefault="006741BD" w:rsidP="00604231">
      <w:pPr>
        <w:pStyle w:val="ListParagraph"/>
        <w:numPr>
          <w:ilvl w:val="0"/>
          <w:numId w:val="39"/>
        </w:numPr>
        <w:tabs>
          <w:tab w:val="left" w:pos="0"/>
        </w:tabs>
        <w:spacing w:line="252" w:lineRule="auto"/>
        <w:jc w:val="both"/>
        <w:rPr>
          <w:rFonts w:ascii="Times New Roman" w:hAnsi="Times New Roman" w:cs="Times New Roman"/>
          <w:b/>
          <w:bCs/>
          <w:lang w:val="en-GB"/>
        </w:rPr>
      </w:pPr>
      <w:r>
        <w:rPr>
          <w:rFonts w:ascii="Times New Roman" w:hAnsi="Times New Roman" w:cs="Times New Roman"/>
          <w:b/>
          <w:bCs/>
          <w:lang w:val="en-GB"/>
        </w:rPr>
        <w:t>Basic set of control procedures</w:t>
      </w:r>
    </w:p>
    <w:p w14:paraId="65507FD5" w14:textId="77777777" w:rsidR="005F3057" w:rsidRPr="00713168" w:rsidRDefault="005F3057" w:rsidP="00604231">
      <w:pPr>
        <w:pStyle w:val="ListParagraph"/>
        <w:numPr>
          <w:ilvl w:val="0"/>
          <w:numId w:val="39"/>
        </w:numPr>
        <w:tabs>
          <w:tab w:val="left" w:pos="0"/>
        </w:tabs>
        <w:spacing w:line="252" w:lineRule="auto"/>
        <w:jc w:val="both"/>
        <w:rPr>
          <w:rFonts w:ascii="Times New Roman" w:hAnsi="Times New Roman" w:cs="Times New Roman"/>
          <w:b/>
          <w:bCs/>
          <w:lang w:val="en-GB"/>
        </w:rPr>
      </w:pPr>
      <w:r>
        <w:rPr>
          <w:rFonts w:ascii="Times New Roman" w:hAnsi="Times New Roman" w:cs="Times New Roman"/>
          <w:b/>
          <w:bCs/>
          <w:lang w:val="en-GB"/>
        </w:rPr>
        <w:t>Basic set of paging</w:t>
      </w:r>
      <w:r w:rsidRPr="00713168">
        <w:rPr>
          <w:rFonts w:ascii="Times New Roman" w:hAnsi="Times New Roman" w:cs="Times New Roman"/>
          <w:b/>
          <w:bCs/>
          <w:lang w:val="en-GB"/>
        </w:rPr>
        <w:t xml:space="preserve"> pr</w:t>
      </w:r>
      <w:r>
        <w:rPr>
          <w:rFonts w:ascii="Times New Roman" w:hAnsi="Times New Roman" w:cs="Times New Roman"/>
          <w:b/>
          <w:bCs/>
          <w:lang w:val="en-GB"/>
        </w:rPr>
        <w:t>o</w:t>
      </w:r>
      <w:r w:rsidRPr="00713168">
        <w:rPr>
          <w:rFonts w:ascii="Times New Roman" w:hAnsi="Times New Roman" w:cs="Times New Roman"/>
          <w:b/>
          <w:bCs/>
          <w:lang w:val="en-GB"/>
        </w:rPr>
        <w:t>cedures</w:t>
      </w:r>
    </w:p>
    <w:p w14:paraId="29FC2DB0" w14:textId="4BC7F9F3" w:rsidR="00CC4CBF" w:rsidRPr="00BC79A9" w:rsidRDefault="00CC4CBF" w:rsidP="00BC79A9">
      <w:pPr>
        <w:spacing w:line="276" w:lineRule="auto"/>
        <w:jc w:val="both"/>
        <w:rPr>
          <w:rFonts w:ascii="Times New Roman" w:hAnsi="Times New Roman" w:cs="Times New Roman"/>
          <w:b/>
          <w:bCs/>
          <w:lang w:val="en-GB"/>
        </w:rPr>
      </w:pPr>
    </w:p>
    <w:p w14:paraId="44A2A8CB" w14:textId="08CC60DE" w:rsidR="00030055" w:rsidRPr="00BC79A9" w:rsidRDefault="00BF189E" w:rsidP="00BF189E">
      <w:pPr>
        <w:pStyle w:val="Heading1"/>
        <w:rPr>
          <w:rFonts w:ascii="Times New Roman" w:hAnsi="Times New Roman"/>
        </w:rPr>
      </w:pPr>
      <w:r w:rsidRPr="00BC79A9">
        <w:rPr>
          <w:rFonts w:ascii="Times New Roman" w:hAnsi="Times New Roman"/>
        </w:rPr>
        <w:t xml:space="preserve">Smallest Maximum UE BW and </w:t>
      </w:r>
      <w:r w:rsidRPr="00034D66">
        <w:rPr>
          <w:rFonts w:ascii="Times New Roman" w:hAnsi="Times New Roman"/>
        </w:rPr>
        <w:t>Minimum Spectrum allocation</w:t>
      </w:r>
    </w:p>
    <w:p w14:paraId="27456DDB" w14:textId="61486FA6" w:rsidR="00BF189E" w:rsidRDefault="00034D66" w:rsidP="00BC79A9">
      <w:pPr>
        <w:jc w:val="both"/>
        <w:rPr>
          <w:lang w:val="en-GB" w:eastAsia="en-US" w:bidi="ar-SA"/>
        </w:rPr>
      </w:pPr>
      <w:r>
        <w:rPr>
          <w:lang w:val="en-GB" w:eastAsia="en-US" w:bidi="ar-SA"/>
        </w:rPr>
        <w:t xml:space="preserve">Discussions happened in last meetings on the </w:t>
      </w:r>
      <w:r w:rsidR="00BF189E">
        <w:rPr>
          <w:lang w:val="en-GB" w:eastAsia="en-US" w:bidi="ar-SA"/>
        </w:rPr>
        <w:t xml:space="preserve">maximum bandwidth supported by the low tier device without spectrum aggregation </w:t>
      </w:r>
      <w:r>
        <w:rPr>
          <w:lang w:val="en-GB" w:eastAsia="en-US" w:bidi="ar-SA"/>
        </w:rPr>
        <w:t>(</w:t>
      </w:r>
      <w:r w:rsidR="00BF189E">
        <w:rPr>
          <w:lang w:val="en-GB" w:eastAsia="en-US" w:bidi="ar-SA"/>
        </w:rPr>
        <w:t>3 MHz and &gt;3MHz are the options under consideration</w:t>
      </w:r>
      <w:r>
        <w:rPr>
          <w:lang w:val="en-GB" w:eastAsia="en-US" w:bidi="ar-SA"/>
        </w:rPr>
        <w:t xml:space="preserve">), minimum spectrum allocation </w:t>
      </w:r>
      <w:r w:rsidR="004578AF">
        <w:rPr>
          <w:lang w:val="en-GB" w:eastAsia="en-US" w:bidi="ar-SA"/>
        </w:rPr>
        <w:t xml:space="preserve">(i.e., 3 MHz spectrum) </w:t>
      </w:r>
      <w:r>
        <w:rPr>
          <w:lang w:val="en-GB" w:eastAsia="en-US" w:bidi="ar-SA"/>
        </w:rPr>
        <w:t>and its impact on common signal</w:t>
      </w:r>
      <w:r w:rsidR="004578AF">
        <w:rPr>
          <w:lang w:val="en-GB" w:eastAsia="en-US" w:bidi="ar-SA"/>
        </w:rPr>
        <w:t>/channel</w:t>
      </w:r>
      <w:r>
        <w:rPr>
          <w:lang w:val="en-GB" w:eastAsia="en-US" w:bidi="ar-SA"/>
        </w:rPr>
        <w:t xml:space="preserve"> design</w:t>
      </w:r>
      <w:r w:rsidR="002F6FDE" w:rsidRPr="002F6FDE">
        <w:rPr>
          <w:lang w:val="en-GB" w:eastAsia="en-US" w:bidi="ar-SA"/>
        </w:rPr>
        <w:t xml:space="preserve"> </w:t>
      </w:r>
      <w:r w:rsidR="002F6FDE">
        <w:rPr>
          <w:lang w:val="en-GB" w:eastAsia="en-US" w:bidi="ar-SA"/>
        </w:rPr>
        <w:t>that is applicable for all device types and spectrum ranges</w:t>
      </w:r>
      <w:r>
        <w:rPr>
          <w:lang w:val="en-GB" w:eastAsia="en-US" w:bidi="ar-SA"/>
        </w:rPr>
        <w:t xml:space="preserve">. </w:t>
      </w:r>
      <w:r w:rsidR="004578AF">
        <w:rPr>
          <w:lang w:val="en-GB" w:eastAsia="en-US" w:bidi="ar-SA"/>
        </w:rPr>
        <w:t>The following options can be considered for designing common signals/channels:</w:t>
      </w:r>
    </w:p>
    <w:p w14:paraId="25BB0F26" w14:textId="4B939397" w:rsidR="004578AF" w:rsidRPr="00E43E37" w:rsidRDefault="004578AF" w:rsidP="00F01C3E">
      <w:pPr>
        <w:pStyle w:val="ListParagraph"/>
        <w:numPr>
          <w:ilvl w:val="0"/>
          <w:numId w:val="40"/>
        </w:numPr>
        <w:tabs>
          <w:tab w:val="left" w:pos="0"/>
        </w:tabs>
        <w:jc w:val="both"/>
        <w:rPr>
          <w:lang w:val="en-GB" w:eastAsia="en-US" w:bidi="ar-SA"/>
        </w:rPr>
      </w:pPr>
      <w:r w:rsidRPr="00E43E37">
        <w:rPr>
          <w:lang w:val="en-GB" w:eastAsia="en-US" w:bidi="ar-SA"/>
        </w:rPr>
        <w:t>Option 1: Single</w:t>
      </w:r>
      <w:r w:rsidRPr="00BC79A9">
        <w:rPr>
          <w:lang w:val="en-US" w:eastAsia="en-US" w:bidi="ar-SA"/>
        </w:rPr>
        <w:t xml:space="preserve"> common signals/channels design </w:t>
      </w:r>
      <w:r w:rsidR="00C5636E">
        <w:rPr>
          <w:lang w:val="en-US" w:eastAsia="en-US" w:bidi="ar-SA"/>
        </w:rPr>
        <w:t>for</w:t>
      </w:r>
      <w:r w:rsidRPr="00BC79A9">
        <w:rPr>
          <w:lang w:val="en-US" w:eastAsia="en-US" w:bidi="ar-SA"/>
        </w:rPr>
        <w:t xml:space="preserve"> smallest Maximum UE BW and minimum spectrum allocation</w:t>
      </w:r>
    </w:p>
    <w:p w14:paraId="5FB4ABB3" w14:textId="68CFA3E3" w:rsidR="004578AF" w:rsidRPr="00E43E37" w:rsidRDefault="004578AF" w:rsidP="00F01C3E">
      <w:pPr>
        <w:pStyle w:val="ListParagraph"/>
        <w:numPr>
          <w:ilvl w:val="0"/>
          <w:numId w:val="40"/>
        </w:numPr>
        <w:tabs>
          <w:tab w:val="left" w:pos="0"/>
        </w:tabs>
        <w:jc w:val="both"/>
        <w:rPr>
          <w:lang w:val="en-US" w:eastAsia="en-US" w:bidi="ar-SA"/>
        </w:rPr>
      </w:pPr>
      <w:r w:rsidRPr="00E43E37">
        <w:rPr>
          <w:lang w:val="en-GB" w:eastAsia="en-US" w:bidi="ar-SA"/>
        </w:rPr>
        <w:t>Option 2: Single</w:t>
      </w:r>
      <w:r w:rsidRPr="00E43E37">
        <w:rPr>
          <w:rFonts w:hint="eastAsia"/>
          <w:lang w:val="en-US" w:eastAsia="en-US" w:bidi="ar-SA"/>
        </w:rPr>
        <w:t xml:space="preserve"> common signals/channels design</w:t>
      </w:r>
      <w:r w:rsidRPr="00E43E37">
        <w:rPr>
          <w:lang w:val="en-US" w:eastAsia="en-US" w:bidi="ar-SA"/>
        </w:rPr>
        <w:t xml:space="preserve"> considering smallest Maximum UE BW and minimum spectrum allocation as &gt;3 MHz</w:t>
      </w:r>
    </w:p>
    <w:p w14:paraId="64AB5462" w14:textId="690255BB" w:rsidR="004578AF" w:rsidRPr="004578AF" w:rsidRDefault="0FEC6235" w:rsidP="00F01C3E">
      <w:pPr>
        <w:pStyle w:val="ListParagraph"/>
        <w:numPr>
          <w:ilvl w:val="1"/>
          <w:numId w:val="40"/>
        </w:numPr>
        <w:tabs>
          <w:tab w:val="left" w:pos="0"/>
        </w:tabs>
        <w:jc w:val="both"/>
        <w:rPr>
          <w:lang w:val="en-US" w:eastAsia="en-US" w:bidi="ar-SA"/>
        </w:rPr>
      </w:pPr>
      <w:r w:rsidRPr="14A4769E">
        <w:rPr>
          <w:lang w:val="en-US" w:eastAsia="en-US" w:bidi="ar-SA"/>
        </w:rPr>
        <w:t>Specify additional procedures for specific cases</w:t>
      </w:r>
      <w:r w:rsidR="38957A9D" w:rsidRPr="14A4769E">
        <w:rPr>
          <w:lang w:val="en-US" w:eastAsia="en-US" w:bidi="ar-SA"/>
        </w:rPr>
        <w:t xml:space="preserve"> (E.g., </w:t>
      </w:r>
      <w:r w:rsidR="7F68E982" w:rsidRPr="14A4769E">
        <w:rPr>
          <w:lang w:val="en-US" w:eastAsia="en-US" w:bidi="ar-SA"/>
        </w:rPr>
        <w:t xml:space="preserve">scaling </w:t>
      </w:r>
      <w:r w:rsidR="38957A9D" w:rsidRPr="14A4769E">
        <w:rPr>
          <w:lang w:val="en-US" w:eastAsia="en-US" w:bidi="ar-SA"/>
        </w:rPr>
        <w:t>for 3 MHz spectrum allocation/ UE capable of 3 MHz band)</w:t>
      </w:r>
    </w:p>
    <w:p w14:paraId="705D3588" w14:textId="5E95548B" w:rsidR="004578AF" w:rsidRPr="00C3208A" w:rsidRDefault="004578AF" w:rsidP="00F01C3E">
      <w:pPr>
        <w:pStyle w:val="ListParagraph"/>
        <w:numPr>
          <w:ilvl w:val="0"/>
          <w:numId w:val="40"/>
        </w:numPr>
        <w:tabs>
          <w:tab w:val="left" w:pos="0"/>
        </w:tabs>
        <w:spacing w:line="276" w:lineRule="auto"/>
        <w:jc w:val="both"/>
      </w:pPr>
      <w:r w:rsidRPr="00BC79A9">
        <w:rPr>
          <w:lang w:val="en-US" w:eastAsia="en-US" w:bidi="ar-SA"/>
        </w:rPr>
        <w:t>Option 3: Separate design of the common signals/channels for</w:t>
      </w:r>
      <w:r w:rsidR="00E43E37" w:rsidRPr="00BC79A9">
        <w:rPr>
          <w:lang w:val="en-US" w:eastAsia="en-US" w:bidi="ar-SA"/>
        </w:rPr>
        <w:t xml:space="preserve"> 3 MHz and &gt; 3MHz cases</w:t>
      </w:r>
    </w:p>
    <w:p w14:paraId="5893DECF" w14:textId="49D24F67" w:rsidR="000D6801" w:rsidRDefault="3A0176C4" w:rsidP="14A4769E">
      <w:pPr>
        <w:spacing w:line="276" w:lineRule="auto"/>
        <w:jc w:val="both"/>
        <w:rPr>
          <w:lang w:eastAsia="en-US" w:bidi="ar-SA"/>
        </w:rPr>
      </w:pPr>
      <w:r w:rsidRPr="3A0176C4">
        <w:rPr>
          <w:lang w:eastAsia="en-US" w:bidi="ar-SA"/>
        </w:rPr>
        <w:t xml:space="preserve">The Option 1 has the advantage of unified solution for all UE types and bands. Further, it provides energy efficiency from BS and UE, as the operating range is less for always-ON transmissions/receptions. Further, the design can be in line with the simplified/on-demand SSB proposals in energy efficiency agenda. The performance degradation/restriction caused for the higher capability devices due to option 1 can be minimised by introducing a capability/use case/device type specific procedure, as mentioned in previous section. Option 2 is </w:t>
      </w:r>
      <w:r w:rsidR="00BC79A9" w:rsidRPr="3A0176C4">
        <w:rPr>
          <w:lang w:eastAsia="en-US" w:bidi="ar-SA"/>
        </w:rPr>
        <w:t>in line</w:t>
      </w:r>
      <w:r w:rsidRPr="3A0176C4">
        <w:rPr>
          <w:lang w:eastAsia="en-US" w:bidi="ar-SA"/>
        </w:rPr>
        <w:t xml:space="preserve"> with the NR design. In this case, option 2 provides a flexibility for a scalable design of the common signals/channels. The </w:t>
      </w:r>
      <w:r w:rsidRPr="3A0176C4">
        <w:rPr>
          <w:lang w:eastAsia="en-US" w:bidi="ar-SA"/>
        </w:rPr>
        <w:lastRenderedPageBreak/>
        <w:t>proposed Option 3 is a compromise solution which satisfy band/UE type specific requirements. However, Option 3 leads to band specific device behaviour, leading to increase in complexity.</w:t>
      </w:r>
    </w:p>
    <w:p w14:paraId="13A426CC" w14:textId="77777777" w:rsidR="00923E5F" w:rsidRDefault="00923E5F" w:rsidP="00923E5F">
      <w:pPr>
        <w:spacing w:line="276" w:lineRule="auto"/>
        <w:jc w:val="both"/>
        <w:rPr>
          <w:rFonts w:ascii="Times New Roman" w:hAnsi="Times New Roman" w:cs="Times New Roman"/>
          <w:b/>
          <w:bCs/>
          <w:lang w:val="en-GB"/>
        </w:rPr>
      </w:pPr>
    </w:p>
    <w:p w14:paraId="206550C2" w14:textId="1108653C" w:rsidR="00923E5F" w:rsidRPr="00923E5F" w:rsidRDefault="00923E5F" w:rsidP="00923E5F">
      <w:pPr>
        <w:spacing w:line="276" w:lineRule="auto"/>
        <w:jc w:val="both"/>
        <w:rPr>
          <w:rFonts w:ascii="Times New Roman" w:hAnsi="Times New Roman" w:cs="Times New Roman"/>
          <w:b/>
          <w:bCs/>
          <w:lang w:val="en-GB"/>
        </w:rPr>
      </w:pPr>
      <w:r w:rsidRPr="00713168">
        <w:rPr>
          <w:rFonts w:ascii="Times New Roman" w:hAnsi="Times New Roman" w:cs="Times New Roman"/>
          <w:b/>
          <w:bCs/>
          <w:lang w:val="en-GB"/>
        </w:rPr>
        <w:t>Observation</w:t>
      </w:r>
      <w:r w:rsidR="00BC79A9">
        <w:rPr>
          <w:rFonts w:ascii="Times New Roman" w:hAnsi="Times New Roman" w:cs="Times New Roman"/>
          <w:b/>
          <w:bCs/>
          <w:lang w:val="en-GB"/>
        </w:rPr>
        <w:t xml:space="preserve"> 4</w:t>
      </w:r>
      <w:r w:rsidRPr="00713168">
        <w:rPr>
          <w:rFonts w:ascii="Times New Roman" w:hAnsi="Times New Roman" w:cs="Times New Roman"/>
          <w:b/>
          <w:bCs/>
          <w:lang w:val="en-GB"/>
        </w:rPr>
        <w:t>:</w:t>
      </w:r>
      <w:r w:rsidRPr="00CC4CBF">
        <w:rPr>
          <w:rFonts w:ascii="Times New Roman" w:hAnsi="Times New Roman" w:cs="Times New Roman"/>
          <w:b/>
          <w:bCs/>
          <w:lang w:val="en-GB"/>
        </w:rPr>
        <w:t xml:space="preserve"> </w:t>
      </w:r>
      <w:r>
        <w:rPr>
          <w:rFonts w:ascii="Times New Roman" w:hAnsi="Times New Roman" w:cs="Times New Roman"/>
          <w:b/>
          <w:bCs/>
          <w:lang w:val="en-GB"/>
        </w:rPr>
        <w:t>F</w:t>
      </w:r>
      <w:r w:rsidRPr="00923E5F">
        <w:rPr>
          <w:rFonts w:ascii="Times New Roman" w:hAnsi="Times New Roman" w:cs="Times New Roman"/>
          <w:b/>
          <w:bCs/>
          <w:lang w:val="en-GB"/>
        </w:rPr>
        <w:t>ollowing options can be considered for designing common signals/channels:</w:t>
      </w:r>
    </w:p>
    <w:p w14:paraId="69D7D9C5" w14:textId="279743AC" w:rsidR="00923E5F" w:rsidRPr="00BC79A9" w:rsidRDefault="00923E5F" w:rsidP="00604231">
      <w:pPr>
        <w:pStyle w:val="ListParagraph"/>
        <w:numPr>
          <w:ilvl w:val="0"/>
          <w:numId w:val="41"/>
        </w:numPr>
        <w:spacing w:line="276" w:lineRule="auto"/>
        <w:jc w:val="both"/>
        <w:rPr>
          <w:rFonts w:ascii="Times New Roman" w:hAnsi="Times New Roman" w:cs="Times New Roman"/>
          <w:b/>
          <w:bCs/>
          <w:lang w:val="en-GB"/>
        </w:rPr>
      </w:pPr>
      <w:r w:rsidRPr="00BC79A9">
        <w:rPr>
          <w:rFonts w:ascii="Times New Roman" w:hAnsi="Times New Roman" w:cs="Times New Roman"/>
          <w:b/>
          <w:bCs/>
          <w:lang w:val="en-GB"/>
        </w:rPr>
        <w:t xml:space="preserve">Option 1: Single common signals/channels design </w:t>
      </w:r>
      <w:r w:rsidR="00C5636E">
        <w:rPr>
          <w:rFonts w:ascii="Times New Roman" w:hAnsi="Times New Roman" w:cs="Times New Roman"/>
          <w:b/>
          <w:bCs/>
          <w:lang w:val="en-GB"/>
        </w:rPr>
        <w:t>for</w:t>
      </w:r>
      <w:r w:rsidRPr="00BC79A9">
        <w:rPr>
          <w:rFonts w:ascii="Times New Roman" w:hAnsi="Times New Roman" w:cs="Times New Roman"/>
          <w:b/>
          <w:bCs/>
          <w:lang w:val="en-GB"/>
        </w:rPr>
        <w:t xml:space="preserve"> smallest Maximum UE BW and minimum spectrum allocation</w:t>
      </w:r>
    </w:p>
    <w:p w14:paraId="4C48FE39" w14:textId="6BA611AE" w:rsidR="00923E5F" w:rsidRPr="00BC79A9" w:rsidRDefault="00923E5F" w:rsidP="00604231">
      <w:pPr>
        <w:pStyle w:val="ListParagraph"/>
        <w:numPr>
          <w:ilvl w:val="0"/>
          <w:numId w:val="41"/>
        </w:numPr>
        <w:spacing w:line="276" w:lineRule="auto"/>
        <w:jc w:val="both"/>
        <w:rPr>
          <w:rFonts w:ascii="Times New Roman" w:hAnsi="Times New Roman" w:cs="Times New Roman"/>
          <w:b/>
          <w:bCs/>
          <w:lang w:val="en-GB"/>
        </w:rPr>
      </w:pPr>
      <w:r w:rsidRPr="00BC79A9">
        <w:rPr>
          <w:rFonts w:ascii="Times New Roman" w:hAnsi="Times New Roman" w:cs="Times New Roman"/>
          <w:b/>
          <w:bCs/>
          <w:lang w:val="en-GB"/>
        </w:rPr>
        <w:t>Option 2: Single common signals/channels design considering smallest Maximum UE BW and minimum spectrum allocation as &gt;3 MHz</w:t>
      </w:r>
    </w:p>
    <w:p w14:paraId="2653C5E1" w14:textId="52863D34" w:rsidR="00923E5F" w:rsidRPr="00BC79A9" w:rsidRDefault="204D6769" w:rsidP="00604231">
      <w:pPr>
        <w:pStyle w:val="ListParagraph"/>
        <w:numPr>
          <w:ilvl w:val="1"/>
          <w:numId w:val="41"/>
        </w:numPr>
        <w:spacing w:line="276" w:lineRule="auto"/>
        <w:jc w:val="both"/>
        <w:rPr>
          <w:rFonts w:ascii="Times New Roman" w:hAnsi="Times New Roman" w:cs="Times New Roman"/>
          <w:b/>
          <w:bCs/>
          <w:lang w:val="en-GB"/>
        </w:rPr>
      </w:pPr>
      <w:r w:rsidRPr="00BC79A9">
        <w:rPr>
          <w:rFonts w:ascii="Times New Roman" w:hAnsi="Times New Roman" w:cs="Times New Roman"/>
          <w:b/>
          <w:bCs/>
          <w:lang w:val="en-GB"/>
        </w:rPr>
        <w:t xml:space="preserve">Specify additional procedures for specific cases (E.g., </w:t>
      </w:r>
      <w:r w:rsidR="7B934422" w:rsidRPr="14A4769E">
        <w:rPr>
          <w:rFonts w:ascii="Times New Roman" w:hAnsi="Times New Roman" w:cs="Times New Roman"/>
          <w:b/>
          <w:bCs/>
          <w:lang w:val="en-GB"/>
        </w:rPr>
        <w:t xml:space="preserve">scaling </w:t>
      </w:r>
      <w:r w:rsidRPr="00BC79A9">
        <w:rPr>
          <w:rFonts w:ascii="Times New Roman" w:hAnsi="Times New Roman" w:cs="Times New Roman"/>
          <w:b/>
          <w:bCs/>
          <w:lang w:val="en-GB"/>
        </w:rPr>
        <w:t>for 3 MHz spectrum allocation/ UE capable of 3 MHz band)</w:t>
      </w:r>
    </w:p>
    <w:p w14:paraId="52379E51" w14:textId="77777777" w:rsidR="00923E5F" w:rsidRPr="00BC79A9" w:rsidRDefault="00923E5F" w:rsidP="00604231">
      <w:pPr>
        <w:pStyle w:val="ListParagraph"/>
        <w:numPr>
          <w:ilvl w:val="0"/>
          <w:numId w:val="41"/>
        </w:numPr>
        <w:spacing w:line="276" w:lineRule="auto"/>
        <w:jc w:val="both"/>
        <w:rPr>
          <w:rFonts w:ascii="Times New Roman" w:hAnsi="Times New Roman" w:cs="Times New Roman"/>
          <w:b/>
          <w:bCs/>
          <w:lang w:val="en-GB"/>
        </w:rPr>
      </w:pPr>
      <w:r w:rsidRPr="00BC79A9">
        <w:rPr>
          <w:rFonts w:ascii="Times New Roman" w:hAnsi="Times New Roman" w:cs="Times New Roman"/>
          <w:b/>
          <w:bCs/>
          <w:lang w:val="en-GB"/>
        </w:rPr>
        <w:t>Option 3: Separate design of the common signals/channels for 3 MHz and &gt; 3MHz cases</w:t>
      </w:r>
    </w:p>
    <w:p w14:paraId="7AEAE972" w14:textId="77777777" w:rsidR="00923E5F" w:rsidRDefault="00923E5F" w:rsidP="00923E5F">
      <w:pPr>
        <w:spacing w:line="276" w:lineRule="auto"/>
        <w:jc w:val="both"/>
        <w:rPr>
          <w:rFonts w:ascii="Times New Roman" w:hAnsi="Times New Roman" w:cs="Times New Roman"/>
          <w:b/>
          <w:bCs/>
          <w:lang w:val="en-GB"/>
        </w:rPr>
      </w:pPr>
    </w:p>
    <w:p w14:paraId="73480EF5" w14:textId="28952BB3" w:rsidR="00B44D6C" w:rsidRPr="00E316B5" w:rsidRDefault="00B44D6C" w:rsidP="00B44D6C">
      <w:pPr>
        <w:spacing w:line="276" w:lineRule="auto"/>
        <w:jc w:val="both"/>
        <w:rPr>
          <w:rFonts w:ascii="Times New Roman" w:hAnsi="Times New Roman" w:cs="Times New Roman"/>
          <w:b/>
          <w:bCs/>
          <w:lang w:val="en-GB"/>
        </w:rPr>
      </w:pPr>
      <w:r w:rsidRPr="00E316B5">
        <w:rPr>
          <w:rFonts w:ascii="Times New Roman" w:hAnsi="Times New Roman" w:cs="Times New Roman"/>
          <w:b/>
          <w:bCs/>
          <w:lang w:val="en-GB"/>
        </w:rPr>
        <w:t>Observation</w:t>
      </w:r>
      <w:r w:rsidR="00BC79A9">
        <w:rPr>
          <w:rFonts w:ascii="Times New Roman" w:hAnsi="Times New Roman" w:cs="Times New Roman"/>
          <w:b/>
          <w:bCs/>
          <w:lang w:val="en-GB"/>
        </w:rPr>
        <w:t xml:space="preserve"> 5</w:t>
      </w:r>
      <w:r w:rsidRPr="00E316B5">
        <w:rPr>
          <w:rFonts w:ascii="Times New Roman" w:hAnsi="Times New Roman" w:cs="Times New Roman"/>
          <w:b/>
          <w:bCs/>
          <w:lang w:val="en-GB"/>
        </w:rPr>
        <w:t>: Following observations are made regarding the options for designing common signals/channels:</w:t>
      </w:r>
    </w:p>
    <w:p w14:paraId="52257A74" w14:textId="0CF5FD4D" w:rsidR="00C20014" w:rsidRPr="00BC79A9" w:rsidRDefault="00B44D6C" w:rsidP="00604231">
      <w:pPr>
        <w:pStyle w:val="ListParagraph"/>
        <w:numPr>
          <w:ilvl w:val="0"/>
          <w:numId w:val="41"/>
        </w:numPr>
        <w:spacing w:line="276" w:lineRule="auto"/>
        <w:jc w:val="both"/>
        <w:rPr>
          <w:rFonts w:ascii="Times New Roman" w:hAnsi="Times New Roman" w:cs="Times New Roman"/>
          <w:b/>
          <w:bCs/>
          <w:lang w:val="en-GB"/>
        </w:rPr>
      </w:pPr>
      <w:r w:rsidRPr="00E316B5">
        <w:rPr>
          <w:rFonts w:ascii="Times New Roman" w:hAnsi="Times New Roman" w:cs="Times New Roman"/>
          <w:b/>
          <w:bCs/>
          <w:lang w:val="en-GB"/>
        </w:rPr>
        <w:t>Option 1</w:t>
      </w:r>
      <w:r w:rsidR="00E316B5">
        <w:rPr>
          <w:rFonts w:ascii="Times New Roman" w:hAnsi="Times New Roman" w:cs="Times New Roman"/>
          <w:b/>
          <w:bCs/>
          <w:lang w:val="en-GB"/>
        </w:rPr>
        <w:t xml:space="preserve"> p</w:t>
      </w:r>
      <w:r w:rsidR="00C20014" w:rsidRPr="00BC79A9">
        <w:rPr>
          <w:b/>
          <w:bCs/>
          <w:lang w:val="en-GB" w:eastAsia="en-US" w:bidi="ar-SA"/>
        </w:rPr>
        <w:t xml:space="preserve">rovides </w:t>
      </w:r>
      <w:r w:rsidR="00E316B5">
        <w:rPr>
          <w:b/>
          <w:bCs/>
          <w:lang w:val="en-GB" w:eastAsia="en-US" w:bidi="ar-SA"/>
        </w:rPr>
        <w:t>energy efficien</w:t>
      </w:r>
      <w:r w:rsidR="00232355">
        <w:rPr>
          <w:b/>
          <w:bCs/>
          <w:lang w:val="en-GB" w:eastAsia="en-US" w:bidi="ar-SA"/>
        </w:rPr>
        <w:t>t</w:t>
      </w:r>
      <w:r w:rsidR="00854B1E">
        <w:rPr>
          <w:b/>
          <w:bCs/>
          <w:lang w:val="en-GB" w:eastAsia="en-US" w:bidi="ar-SA"/>
        </w:rPr>
        <w:t xml:space="preserve"> and</w:t>
      </w:r>
      <w:r w:rsidR="00E316B5">
        <w:rPr>
          <w:b/>
          <w:bCs/>
          <w:lang w:val="en-GB" w:eastAsia="en-US" w:bidi="ar-SA"/>
        </w:rPr>
        <w:t xml:space="preserve"> </w:t>
      </w:r>
      <w:r w:rsidRPr="00BC79A9">
        <w:rPr>
          <w:b/>
          <w:bCs/>
          <w:lang w:val="en-GB" w:eastAsia="en-US" w:bidi="ar-SA"/>
        </w:rPr>
        <w:t>unified solution for all UE types and bands</w:t>
      </w:r>
    </w:p>
    <w:p w14:paraId="7198ECEE" w14:textId="3B19E903" w:rsidR="00C20014" w:rsidRPr="00BC79A9" w:rsidRDefault="00854B1E" w:rsidP="00604231">
      <w:pPr>
        <w:pStyle w:val="ListParagraph"/>
        <w:numPr>
          <w:ilvl w:val="1"/>
          <w:numId w:val="41"/>
        </w:numPr>
        <w:spacing w:line="276" w:lineRule="auto"/>
        <w:jc w:val="both"/>
        <w:rPr>
          <w:rFonts w:ascii="Times New Roman" w:hAnsi="Times New Roman" w:cs="Times New Roman"/>
          <w:b/>
          <w:bCs/>
          <w:lang w:val="en-GB"/>
        </w:rPr>
      </w:pPr>
      <w:r>
        <w:rPr>
          <w:b/>
          <w:bCs/>
          <w:lang w:val="en-GB" w:eastAsia="en-US" w:bidi="ar-SA"/>
        </w:rPr>
        <w:t>I</w:t>
      </w:r>
      <w:r w:rsidR="00C20014" w:rsidRPr="00BC79A9">
        <w:rPr>
          <w:b/>
          <w:bCs/>
          <w:lang w:val="en-GB" w:eastAsia="en-US" w:bidi="ar-SA"/>
        </w:rPr>
        <w:t>n line with simplified/on-demand SSB proposals under energy efficiency</w:t>
      </w:r>
    </w:p>
    <w:p w14:paraId="519CAE9C" w14:textId="2E3B9A89" w:rsidR="00B44D6C" w:rsidRPr="00BC79A9" w:rsidRDefault="00C20014" w:rsidP="00604231">
      <w:pPr>
        <w:pStyle w:val="ListParagraph"/>
        <w:numPr>
          <w:ilvl w:val="1"/>
          <w:numId w:val="41"/>
        </w:numPr>
        <w:spacing w:line="276" w:lineRule="auto"/>
        <w:jc w:val="both"/>
        <w:rPr>
          <w:rFonts w:ascii="Times New Roman" w:hAnsi="Times New Roman" w:cs="Times New Roman"/>
          <w:b/>
          <w:bCs/>
          <w:lang w:val="en-GB"/>
        </w:rPr>
      </w:pPr>
      <w:r w:rsidRPr="00BC79A9">
        <w:rPr>
          <w:b/>
          <w:bCs/>
          <w:lang w:val="en-GB" w:eastAsia="en-US" w:bidi="ar-SA"/>
        </w:rPr>
        <w:t>P</w:t>
      </w:r>
      <w:r w:rsidR="00B44D6C" w:rsidRPr="00BC79A9">
        <w:rPr>
          <w:b/>
          <w:bCs/>
          <w:lang w:val="en-GB" w:eastAsia="en-US" w:bidi="ar-SA"/>
        </w:rPr>
        <w:t>erformance degradation/restriction caused for the higher capability devices can be minimised by introducing a capability/use case/device type specific procedure</w:t>
      </w:r>
    </w:p>
    <w:p w14:paraId="50A7EF26" w14:textId="02E6CF3B" w:rsidR="00B44D6C" w:rsidRPr="00BC79A9" w:rsidRDefault="3DD9F751" w:rsidP="00604231">
      <w:pPr>
        <w:pStyle w:val="ListParagraph"/>
        <w:numPr>
          <w:ilvl w:val="0"/>
          <w:numId w:val="41"/>
        </w:numPr>
        <w:spacing w:line="276" w:lineRule="auto"/>
        <w:jc w:val="both"/>
        <w:rPr>
          <w:rFonts w:ascii="Times New Roman" w:hAnsi="Times New Roman" w:cs="Times New Roman"/>
          <w:b/>
          <w:bCs/>
          <w:lang w:val="en-GB"/>
        </w:rPr>
      </w:pPr>
      <w:r w:rsidRPr="14A4769E">
        <w:rPr>
          <w:rFonts w:ascii="Times New Roman" w:hAnsi="Times New Roman" w:cs="Times New Roman"/>
          <w:b/>
          <w:bCs/>
          <w:lang w:val="en-GB"/>
        </w:rPr>
        <w:t>Option 2</w:t>
      </w:r>
      <w:r w:rsidR="5C35AF0E" w:rsidRPr="14A4769E">
        <w:rPr>
          <w:rFonts w:ascii="Times New Roman" w:hAnsi="Times New Roman" w:cs="Times New Roman"/>
          <w:b/>
          <w:bCs/>
          <w:lang w:val="en-GB"/>
        </w:rPr>
        <w:t xml:space="preserve"> is in</w:t>
      </w:r>
      <w:r w:rsidR="22D8DD89" w:rsidRPr="14A4769E">
        <w:rPr>
          <w:rFonts w:ascii="Times New Roman" w:hAnsi="Times New Roman" w:cs="Times New Roman"/>
          <w:b/>
          <w:bCs/>
          <w:lang w:val="en-GB"/>
        </w:rPr>
        <w:t xml:space="preserve"> </w:t>
      </w:r>
      <w:r w:rsidR="5C35AF0E" w:rsidRPr="14A4769E">
        <w:rPr>
          <w:rFonts w:ascii="Times New Roman" w:hAnsi="Times New Roman" w:cs="Times New Roman"/>
          <w:b/>
          <w:bCs/>
          <w:lang w:val="en-GB"/>
        </w:rPr>
        <w:t xml:space="preserve">line with </w:t>
      </w:r>
      <w:r w:rsidR="2FD2E311" w:rsidRPr="00BC79A9">
        <w:rPr>
          <w:rFonts w:ascii="Times New Roman" w:hAnsi="Times New Roman" w:cs="Times New Roman"/>
          <w:b/>
          <w:bCs/>
          <w:lang w:val="en-GB"/>
        </w:rPr>
        <w:t>NR design</w:t>
      </w:r>
    </w:p>
    <w:p w14:paraId="090FB650" w14:textId="42A5F5B0" w:rsidR="003353E1" w:rsidRPr="003353E1" w:rsidRDefault="00B94BA7" w:rsidP="00604231">
      <w:pPr>
        <w:pStyle w:val="ListParagraph"/>
        <w:numPr>
          <w:ilvl w:val="1"/>
          <w:numId w:val="41"/>
        </w:numPr>
        <w:spacing w:line="276" w:lineRule="auto"/>
        <w:jc w:val="both"/>
        <w:rPr>
          <w:b/>
          <w:bCs/>
          <w:lang w:eastAsia="en-US" w:bidi="ar-SA"/>
        </w:rPr>
      </w:pPr>
      <w:r w:rsidRPr="14A4769E">
        <w:rPr>
          <w:b/>
          <w:bCs/>
          <w:lang w:eastAsia="en-US" w:bidi="ar-SA"/>
        </w:rPr>
        <w:t>Applicable</w:t>
      </w:r>
      <w:r w:rsidR="067FC29D" w:rsidRPr="14A4769E">
        <w:rPr>
          <w:b/>
          <w:bCs/>
          <w:lang w:eastAsia="en-US" w:bidi="ar-SA"/>
        </w:rPr>
        <w:t xml:space="preserve"> for the scenarios when the minimum spectrum allocation is smaller than the common signals/channels BW.</w:t>
      </w:r>
    </w:p>
    <w:p w14:paraId="10AF9DBB" w14:textId="38648342" w:rsidR="00C20014" w:rsidRPr="00B325BA" w:rsidRDefault="0B45FA58" w:rsidP="00604231">
      <w:pPr>
        <w:pStyle w:val="ListParagraph"/>
        <w:numPr>
          <w:ilvl w:val="1"/>
          <w:numId w:val="41"/>
        </w:numPr>
        <w:spacing w:line="276" w:lineRule="auto"/>
        <w:jc w:val="both"/>
        <w:rPr>
          <w:b/>
          <w:bCs/>
          <w:lang w:val="en-GB" w:eastAsia="en-US" w:bidi="ar-SA"/>
        </w:rPr>
      </w:pPr>
      <w:r w:rsidRPr="14A4769E">
        <w:rPr>
          <w:b/>
          <w:bCs/>
          <w:lang w:val="en-GB" w:eastAsia="en-US" w:bidi="ar-SA"/>
        </w:rPr>
        <w:t xml:space="preserve">Provides flexibility to reuse and scalable design of </w:t>
      </w:r>
      <w:r w:rsidR="25B5E352" w:rsidRPr="14A4769E">
        <w:rPr>
          <w:b/>
          <w:bCs/>
          <w:lang w:val="en-GB" w:eastAsia="en-US" w:bidi="ar-SA"/>
        </w:rPr>
        <w:t xml:space="preserve">common channels/signals </w:t>
      </w:r>
      <w:r w:rsidRPr="14A4769E">
        <w:rPr>
          <w:b/>
          <w:bCs/>
          <w:lang w:val="en-GB" w:eastAsia="en-US" w:bidi="ar-SA"/>
        </w:rPr>
        <w:t xml:space="preserve">for different </w:t>
      </w:r>
      <w:r w:rsidR="7B3BD881" w:rsidRPr="14A4769E">
        <w:rPr>
          <w:b/>
          <w:bCs/>
          <w:lang w:val="en-GB" w:eastAsia="en-US" w:bidi="ar-SA"/>
        </w:rPr>
        <w:t>spectrum allocations.</w:t>
      </w:r>
    </w:p>
    <w:p w14:paraId="558E604B" w14:textId="234E667B" w:rsidR="00B44D6C" w:rsidRPr="00E316B5" w:rsidRDefault="00B44D6C" w:rsidP="00604231">
      <w:pPr>
        <w:pStyle w:val="ListParagraph"/>
        <w:numPr>
          <w:ilvl w:val="0"/>
          <w:numId w:val="41"/>
        </w:numPr>
        <w:spacing w:line="276" w:lineRule="auto"/>
        <w:jc w:val="both"/>
        <w:rPr>
          <w:rFonts w:ascii="Times New Roman" w:hAnsi="Times New Roman" w:cs="Times New Roman"/>
          <w:b/>
          <w:bCs/>
          <w:lang w:val="en-GB"/>
        </w:rPr>
      </w:pPr>
      <w:r w:rsidRPr="00E316B5">
        <w:rPr>
          <w:rFonts w:ascii="Times New Roman" w:hAnsi="Times New Roman" w:cs="Times New Roman"/>
          <w:b/>
          <w:bCs/>
          <w:lang w:val="en-GB"/>
        </w:rPr>
        <w:t>Option 3</w:t>
      </w:r>
      <w:r w:rsidR="00C20014" w:rsidRPr="00E316B5">
        <w:rPr>
          <w:rFonts w:ascii="Times New Roman" w:hAnsi="Times New Roman" w:cs="Times New Roman"/>
          <w:b/>
          <w:bCs/>
          <w:lang w:val="en-GB"/>
        </w:rPr>
        <w:t xml:space="preserve"> </w:t>
      </w:r>
      <w:r w:rsidR="00C20014" w:rsidRPr="00BC79A9">
        <w:rPr>
          <w:b/>
          <w:bCs/>
          <w:lang w:val="en-GB" w:eastAsia="en-US" w:bidi="ar-SA"/>
        </w:rPr>
        <w:t>leads to band specific device behaviour, leading to increase in complexity</w:t>
      </w:r>
    </w:p>
    <w:p w14:paraId="6C6056A6" w14:textId="77777777" w:rsidR="00B44D6C" w:rsidRDefault="00B44D6C" w:rsidP="00923E5F">
      <w:pPr>
        <w:spacing w:line="276" w:lineRule="auto"/>
        <w:jc w:val="both"/>
        <w:rPr>
          <w:rFonts w:ascii="Times New Roman" w:hAnsi="Times New Roman" w:cs="Times New Roman"/>
          <w:b/>
          <w:bCs/>
          <w:lang w:val="en-GB"/>
        </w:rPr>
      </w:pPr>
    </w:p>
    <w:p w14:paraId="5A6AD879" w14:textId="31C56E67" w:rsidR="204D6769" w:rsidRPr="00BC79A9" w:rsidRDefault="204D6769" w:rsidP="00BC79A9">
      <w:pPr>
        <w:spacing w:line="276" w:lineRule="auto"/>
        <w:jc w:val="both"/>
        <w:rPr>
          <w:rFonts w:ascii="Times New Roman" w:hAnsi="Times New Roman" w:cs="Times New Roman"/>
          <w:b/>
          <w:bCs/>
          <w:lang w:val="en-GB"/>
        </w:rPr>
      </w:pPr>
      <w:r w:rsidRPr="14A4769E">
        <w:rPr>
          <w:rFonts w:ascii="Times New Roman" w:hAnsi="Times New Roman" w:cs="Times New Roman"/>
          <w:b/>
          <w:bCs/>
          <w:lang w:val="en-GB"/>
        </w:rPr>
        <w:t>Proposal</w:t>
      </w:r>
      <w:r w:rsidR="00BC79A9">
        <w:rPr>
          <w:rFonts w:ascii="Times New Roman" w:hAnsi="Times New Roman" w:cs="Times New Roman"/>
          <w:b/>
          <w:bCs/>
          <w:lang w:val="en-GB"/>
        </w:rPr>
        <w:t xml:space="preserve"> 4</w:t>
      </w:r>
      <w:r w:rsidRPr="14A4769E">
        <w:rPr>
          <w:rFonts w:ascii="Times New Roman" w:hAnsi="Times New Roman" w:cs="Times New Roman"/>
          <w:b/>
          <w:bCs/>
          <w:lang w:val="en-GB"/>
        </w:rPr>
        <w:t xml:space="preserve">: </w:t>
      </w:r>
      <w:r w:rsidR="215B74C5" w:rsidRPr="14A4769E">
        <w:rPr>
          <w:rFonts w:ascii="Times New Roman" w:hAnsi="Times New Roman" w:cs="Times New Roman"/>
          <w:b/>
          <w:bCs/>
          <w:lang w:val="en-GB"/>
        </w:rPr>
        <w:t xml:space="preserve"> Following options can be considered for designing common signals/channels:</w:t>
      </w:r>
    </w:p>
    <w:p w14:paraId="5F1E20EF" w14:textId="192DFDD2" w:rsidR="215B74C5" w:rsidRPr="00BC79A9" w:rsidRDefault="215B74C5" w:rsidP="00604231">
      <w:pPr>
        <w:pStyle w:val="ListParagraph"/>
        <w:numPr>
          <w:ilvl w:val="0"/>
          <w:numId w:val="41"/>
        </w:numPr>
        <w:spacing w:line="276" w:lineRule="auto"/>
        <w:jc w:val="both"/>
        <w:rPr>
          <w:rFonts w:ascii="Times New Roman" w:hAnsi="Times New Roman" w:cs="Times New Roman"/>
          <w:b/>
          <w:bCs/>
          <w:lang w:val="en-GB"/>
        </w:rPr>
      </w:pPr>
      <w:r w:rsidRPr="14A4769E">
        <w:rPr>
          <w:rFonts w:ascii="Times New Roman" w:hAnsi="Times New Roman" w:cs="Times New Roman"/>
          <w:b/>
          <w:bCs/>
          <w:lang w:val="en-GB"/>
        </w:rPr>
        <w:t>Option 1: Single common signals/channels design for smallest Maximum UE BW and minimum spectrum allocation</w:t>
      </w:r>
      <w:r w:rsidR="277EC02D" w:rsidRPr="14A4769E">
        <w:rPr>
          <w:rFonts w:ascii="Times New Roman" w:hAnsi="Times New Roman" w:cs="Times New Roman"/>
          <w:b/>
          <w:bCs/>
          <w:lang w:val="en-GB"/>
        </w:rPr>
        <w:t>.</w:t>
      </w:r>
    </w:p>
    <w:p w14:paraId="09F7F6C5" w14:textId="277DA0DF" w:rsidR="215B74C5" w:rsidRPr="00BC79A9" w:rsidRDefault="215B74C5" w:rsidP="00604231">
      <w:pPr>
        <w:pStyle w:val="ListParagraph"/>
        <w:numPr>
          <w:ilvl w:val="0"/>
          <w:numId w:val="41"/>
        </w:numPr>
        <w:spacing w:line="276" w:lineRule="auto"/>
        <w:jc w:val="both"/>
        <w:rPr>
          <w:rFonts w:ascii="Times New Roman" w:hAnsi="Times New Roman" w:cs="Times New Roman"/>
          <w:b/>
          <w:bCs/>
          <w:lang w:val="en-GB"/>
        </w:rPr>
      </w:pPr>
      <w:r w:rsidRPr="14A4769E">
        <w:rPr>
          <w:rFonts w:ascii="Times New Roman" w:hAnsi="Times New Roman" w:cs="Times New Roman"/>
          <w:b/>
          <w:bCs/>
          <w:lang w:val="en-GB"/>
        </w:rPr>
        <w:t>Option 2: Single common signals/channels design considering smallest Maximum UE BW and minimum spectrum allocation as &gt;3 MHz</w:t>
      </w:r>
    </w:p>
    <w:p w14:paraId="4FA0078B" w14:textId="66445B0E" w:rsidR="14A4769E" w:rsidRPr="00BC79A9" w:rsidRDefault="215B74C5" w:rsidP="00604231">
      <w:pPr>
        <w:pStyle w:val="ListParagraph"/>
        <w:numPr>
          <w:ilvl w:val="1"/>
          <w:numId w:val="41"/>
        </w:numPr>
        <w:spacing w:line="276" w:lineRule="auto"/>
        <w:jc w:val="both"/>
        <w:rPr>
          <w:rFonts w:ascii="Times New Roman" w:hAnsi="Times New Roman" w:cs="Times New Roman"/>
          <w:b/>
          <w:bCs/>
          <w:lang w:val="en-GB"/>
        </w:rPr>
      </w:pPr>
      <w:r w:rsidRPr="00BC79A9">
        <w:rPr>
          <w:rFonts w:ascii="Times New Roman" w:hAnsi="Times New Roman" w:cs="Times New Roman"/>
          <w:b/>
          <w:bCs/>
          <w:lang w:val="en-GB"/>
        </w:rPr>
        <w:t>Specify additional procedures for specific cases (E.g., scaling for 3 MHz spectrum allocation/ UE capable of 3 MHz band)</w:t>
      </w:r>
    </w:p>
    <w:p w14:paraId="4071EFCC" w14:textId="77777777" w:rsidR="00BF189E" w:rsidRDefault="00BF189E" w:rsidP="002E64A7">
      <w:pPr>
        <w:rPr>
          <w:rFonts w:ascii="Times New Roman" w:hAnsi="Times New Roman" w:cs="Times New Roman"/>
          <w:lang w:val="en-GB"/>
        </w:rPr>
      </w:pPr>
    </w:p>
    <w:p w14:paraId="6C9C0FBD" w14:textId="527EA1DA" w:rsidR="00B27CD3" w:rsidRPr="00CE634B" w:rsidRDefault="00B27CD3" w:rsidP="00060CDE">
      <w:pPr>
        <w:pStyle w:val="Heading1"/>
        <w:rPr>
          <w:color w:val="000000" w:themeColor="text1"/>
        </w:rPr>
      </w:pPr>
      <w:r w:rsidRPr="00CE634B">
        <w:rPr>
          <w:color w:val="000000" w:themeColor="text1"/>
        </w:rPr>
        <w:t>MRSS</w:t>
      </w:r>
    </w:p>
    <w:p w14:paraId="23FA6E1F" w14:textId="51CBCA02" w:rsidR="00167A5D" w:rsidRPr="00BC79A9" w:rsidRDefault="00167A5D" w:rsidP="00F93A5D">
      <w:pPr>
        <w:jc w:val="both"/>
        <w:rPr>
          <w:rFonts w:ascii="Times New Roman" w:hAnsi="Times New Roman" w:cs="Times New Roman"/>
          <w:color w:val="000000" w:themeColor="text1"/>
        </w:rPr>
      </w:pPr>
      <w:r w:rsidRPr="00BC79A9">
        <w:rPr>
          <w:rFonts w:ascii="Times New Roman" w:hAnsi="Times New Roman" w:cs="Times New Roman"/>
          <w:color w:val="000000" w:themeColor="text1"/>
        </w:rPr>
        <w:t xml:space="preserve">As the wireless industry advances toward 6G, spectrum management has become more scares and so a critical challenge to increase the re-farm legacy technology spectrum for 6G technology, particularly in sub-6 GHz bands where new allocations for 6G are unlikely. This necessitates the coexistence of 5G and 6G systems within the same frequency band, making Multi-RAT Spectrum Sharing (MRSS) an enabler for smooth migration to 6G. Multi RAT spectrum sharing between 5G and 6G UE is illustrated in Fig. 1. 5G and 6G RAN can be collocated using the same frontend with orthogonal resource sharing based on </w:t>
      </w:r>
      <w:r w:rsidR="00601CC0" w:rsidRPr="00BC79A9">
        <w:rPr>
          <w:rFonts w:ascii="Times New Roman" w:hAnsi="Times New Roman" w:cs="Times New Roman"/>
          <w:color w:val="000000" w:themeColor="text1"/>
        </w:rPr>
        <w:t>operators’</w:t>
      </w:r>
      <w:r w:rsidRPr="00BC79A9">
        <w:rPr>
          <w:rFonts w:ascii="Times New Roman" w:hAnsi="Times New Roman" w:cs="Times New Roman"/>
          <w:color w:val="000000" w:themeColor="text1"/>
        </w:rPr>
        <w:t xml:space="preserve"> demand. </w:t>
      </w:r>
    </w:p>
    <w:p w14:paraId="595F6909" w14:textId="77777777" w:rsidR="00167A5D" w:rsidRPr="00BC79A9" w:rsidRDefault="00167A5D" w:rsidP="00167A5D">
      <w:pPr>
        <w:jc w:val="both"/>
        <w:rPr>
          <w:rFonts w:ascii="Times New Roman" w:hAnsi="Times New Roman" w:cs="Times New Roman"/>
          <w:color w:val="000000" w:themeColor="text1"/>
        </w:rPr>
      </w:pPr>
    </w:p>
    <w:p w14:paraId="3C4D6CF0" w14:textId="77777777" w:rsidR="00167A5D" w:rsidRPr="00BC79A9" w:rsidRDefault="00167A5D" w:rsidP="00167A5D">
      <w:pPr>
        <w:jc w:val="center"/>
        <w:rPr>
          <w:rFonts w:ascii="Times New Roman" w:hAnsi="Times New Roman" w:cs="Times New Roman"/>
          <w:color w:val="000000" w:themeColor="text1"/>
        </w:rPr>
      </w:pPr>
      <w:r w:rsidRPr="00BC79A9">
        <w:rPr>
          <w:rFonts w:ascii="Times New Roman" w:hAnsi="Times New Roman" w:cs="Times New Roman"/>
          <w:color w:val="000000" w:themeColor="text1"/>
        </w:rPr>
        <w:lastRenderedPageBreak/>
        <w:t xml:space="preserve"> </w:t>
      </w:r>
      <w:r w:rsidRPr="00BC79A9">
        <w:rPr>
          <w:rFonts w:ascii="Times New Roman" w:hAnsi="Times New Roman" w:cs="Times New Roman"/>
          <w:noProof/>
          <w:color w:val="000000" w:themeColor="text1"/>
        </w:rPr>
        <w:drawing>
          <wp:inline distT="0" distB="0" distL="0" distR="0" wp14:anchorId="354C8B25" wp14:editId="5482CA48">
            <wp:extent cx="1632089" cy="2222419"/>
            <wp:effectExtent l="0" t="0" r="6350" b="6985"/>
            <wp:docPr id="1634473240"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4473240" name=""/>
                    <pic:cNvPicPr/>
                  </pic:nvPicPr>
                  <pic:blipFill>
                    <a:blip r:embed="rId5" cstate="print">
                      <a:extLst>
                        <a:ext uri="{28A0092B-C50C-407E-A947-70E740481C1C}">
                          <a14:useLocalDpi xmlns:a14="http://schemas.microsoft.com/office/drawing/2010/main" val="0"/>
                        </a:ext>
                      </a:extLst>
                    </a:blip>
                    <a:stretch>
                      <a:fillRect/>
                    </a:stretch>
                  </pic:blipFill>
                  <pic:spPr>
                    <a:xfrm>
                      <a:off x="0" y="0"/>
                      <a:ext cx="1636588" cy="2228546"/>
                    </a:xfrm>
                    <a:prstGeom prst="rect">
                      <a:avLst/>
                    </a:prstGeom>
                  </pic:spPr>
                </pic:pic>
              </a:graphicData>
            </a:graphic>
          </wp:inline>
        </w:drawing>
      </w:r>
    </w:p>
    <w:p w14:paraId="015917E5" w14:textId="77777777" w:rsidR="00167A5D" w:rsidRPr="00BC79A9" w:rsidRDefault="00167A5D" w:rsidP="00167A5D">
      <w:pPr>
        <w:jc w:val="center"/>
        <w:rPr>
          <w:rFonts w:ascii="Times New Roman" w:hAnsi="Times New Roman" w:cs="Times New Roman"/>
          <w:color w:val="000000" w:themeColor="text1"/>
        </w:rPr>
      </w:pPr>
    </w:p>
    <w:p w14:paraId="51F66476" w14:textId="77777777" w:rsidR="00167A5D" w:rsidRPr="00BC79A9" w:rsidRDefault="00167A5D" w:rsidP="00167A5D">
      <w:pPr>
        <w:spacing w:after="140" w:line="276" w:lineRule="auto"/>
        <w:jc w:val="center"/>
        <w:rPr>
          <w:rFonts w:ascii="Times New Roman" w:hAnsi="Times New Roman" w:cs="Times New Roman"/>
          <w:color w:val="000000" w:themeColor="text1"/>
        </w:rPr>
      </w:pPr>
      <w:r w:rsidRPr="00BC79A9">
        <w:rPr>
          <w:rFonts w:ascii="Times New Roman" w:hAnsi="Times New Roman" w:cs="Times New Roman"/>
          <w:color w:val="000000" w:themeColor="text1"/>
        </w:rPr>
        <w:t>Fig. 1: Multi RAT spectrum sharing between 5G and 6G UE</w:t>
      </w:r>
    </w:p>
    <w:p w14:paraId="7478EC84" w14:textId="77777777" w:rsidR="00167A5D" w:rsidRPr="00BC79A9" w:rsidRDefault="00167A5D" w:rsidP="00167A5D">
      <w:pPr>
        <w:jc w:val="both"/>
        <w:rPr>
          <w:rFonts w:ascii="Times New Roman" w:hAnsi="Times New Roman" w:cs="Times New Roman"/>
          <w:color w:val="000000" w:themeColor="text1"/>
        </w:rPr>
      </w:pPr>
      <w:r w:rsidRPr="00BC79A9">
        <w:rPr>
          <w:rFonts w:ascii="Times New Roman" w:hAnsi="Times New Roman" w:cs="Times New Roman"/>
          <w:color w:val="000000" w:themeColor="text1"/>
        </w:rPr>
        <w:t xml:space="preserve"> </w:t>
      </w:r>
    </w:p>
    <w:p w14:paraId="0E2716EF" w14:textId="022EBAC8" w:rsidR="00167A5D" w:rsidRPr="00BC79A9" w:rsidRDefault="00167A5D" w:rsidP="00167A5D">
      <w:pPr>
        <w:jc w:val="both"/>
        <w:rPr>
          <w:rFonts w:ascii="Times New Roman" w:hAnsi="Times New Roman" w:cs="Times New Roman"/>
          <w:color w:val="000000" w:themeColor="text1"/>
        </w:rPr>
      </w:pPr>
      <w:r w:rsidRPr="00BC79A9">
        <w:rPr>
          <w:rFonts w:ascii="Times New Roman" w:hAnsi="Times New Roman" w:cs="Times New Roman"/>
          <w:color w:val="000000" w:themeColor="text1"/>
        </w:rPr>
        <w:t xml:space="preserve">As 6G device penetration will be gradual, reallocating the full spectrum to 6G by taking away from 5G is not an economically viable proposition at the initial deployment stages. Therefore, the MRSS approach is important. </w:t>
      </w:r>
      <w:r w:rsidR="000C2431" w:rsidRPr="00BC79A9">
        <w:rPr>
          <w:rFonts w:ascii="Times New Roman" w:hAnsi="Times New Roman" w:cs="Times New Roman"/>
          <w:color w:val="000000" w:themeColor="text1"/>
        </w:rPr>
        <w:t xml:space="preserve"> </w:t>
      </w:r>
      <w:r w:rsidRPr="00BC79A9">
        <w:rPr>
          <w:rFonts w:ascii="Times New Roman" w:hAnsi="Times New Roman" w:cs="Times New Roman"/>
          <w:color w:val="000000" w:themeColor="text1"/>
        </w:rPr>
        <w:t>The possible approach for spectrum sharing between the 5G and 6G UEs are either FDM, TDM or SDM. The SDM requires new site deployment and careful interference management schemes to make 5G and 6G coexist. The FDM and TDM schemes are better compared to SDM spectrum sharing.</w:t>
      </w:r>
      <w:r w:rsidR="000C2431" w:rsidRPr="00BC79A9">
        <w:rPr>
          <w:rFonts w:ascii="Times New Roman" w:hAnsi="Times New Roman" w:cs="Times New Roman"/>
          <w:color w:val="000000" w:themeColor="text1"/>
        </w:rPr>
        <w:t xml:space="preserve"> </w:t>
      </w:r>
      <w:r w:rsidRPr="00BC79A9">
        <w:rPr>
          <w:rFonts w:ascii="Times New Roman" w:hAnsi="Times New Roman" w:cs="Times New Roman"/>
          <w:color w:val="000000" w:themeColor="text1"/>
        </w:rPr>
        <w:t xml:space="preserve">The basic principle for MRSS should be minimum dependency on 5G features but resource optimization across 5G and 6G RAT should be achieved. </w:t>
      </w:r>
    </w:p>
    <w:p w14:paraId="3E917715" w14:textId="77777777" w:rsidR="00424379" w:rsidRPr="00CE634B" w:rsidRDefault="00424379" w:rsidP="00424379">
      <w:pPr>
        <w:pStyle w:val="Heading2"/>
        <w:rPr>
          <w:color w:val="000000" w:themeColor="text1"/>
        </w:rPr>
      </w:pPr>
      <w:r w:rsidRPr="00CE634B">
        <w:rPr>
          <w:color w:val="000000" w:themeColor="text1"/>
        </w:rPr>
        <w:t>Frame structure</w:t>
      </w:r>
    </w:p>
    <w:p w14:paraId="145DB1B2" w14:textId="77777777" w:rsidR="00167A5D" w:rsidRPr="00BC79A9" w:rsidRDefault="00167A5D" w:rsidP="00167A5D">
      <w:pPr>
        <w:jc w:val="both"/>
        <w:rPr>
          <w:rFonts w:ascii="Times New Roman" w:hAnsi="Times New Roman" w:cs="Times New Roman"/>
          <w:color w:val="000000" w:themeColor="text1"/>
        </w:rPr>
      </w:pPr>
      <w:r w:rsidRPr="00BC79A9">
        <w:rPr>
          <w:rFonts w:ascii="Times New Roman" w:hAnsi="Times New Roman" w:cs="Times New Roman"/>
          <w:color w:val="000000" w:themeColor="text1"/>
        </w:rPr>
        <w:t xml:space="preserve">The 5G design criteria at least from waveform, frame structure and TDD configuration can be used as baseline for 6G with necessary modifications. Considering the frame structure for 6GR, the time-frequency resource should be aligned with 5G OFDM grid. 5G Slot, subframe and frame definition can be baseline. </w:t>
      </w:r>
    </w:p>
    <w:p w14:paraId="6976B1EF" w14:textId="77777777" w:rsidR="00167A5D" w:rsidRPr="00CE634B" w:rsidRDefault="00167A5D" w:rsidP="00167A5D">
      <w:pPr>
        <w:jc w:val="both"/>
        <w:rPr>
          <w:rFonts w:ascii="Arial" w:hAnsi="Arial" w:cs="Arial"/>
          <w:color w:val="000000" w:themeColor="text1"/>
        </w:rPr>
      </w:pPr>
      <w:r w:rsidRPr="00CE634B">
        <w:rPr>
          <w:rFonts w:ascii="Arial" w:hAnsi="Arial" w:cs="Arial"/>
          <w:color w:val="000000" w:themeColor="text1"/>
        </w:rPr>
        <w:t xml:space="preserve"> </w:t>
      </w:r>
    </w:p>
    <w:p w14:paraId="15C32234" w14:textId="25875832" w:rsidR="00E36F9C" w:rsidRPr="009243BB" w:rsidRDefault="00E36F9C" w:rsidP="00E36F9C">
      <w:pPr>
        <w:pStyle w:val="Heading2"/>
        <w:rPr>
          <w:color w:val="000000" w:themeColor="text1"/>
        </w:rPr>
      </w:pPr>
      <w:r w:rsidRPr="00CE634B">
        <w:rPr>
          <w:color w:val="000000" w:themeColor="text1"/>
        </w:rPr>
        <w:t>Numerology</w:t>
      </w:r>
    </w:p>
    <w:p w14:paraId="1DF7DE21" w14:textId="5471331F" w:rsidR="0073634F" w:rsidRPr="00BC79A9" w:rsidRDefault="0073634F" w:rsidP="0073634F">
      <w:pPr>
        <w:jc w:val="both"/>
        <w:rPr>
          <w:rFonts w:ascii="Times New Roman" w:hAnsi="Times New Roman" w:cs="Times New Roman"/>
          <w:color w:val="000000" w:themeColor="text1"/>
        </w:rPr>
      </w:pPr>
      <w:r w:rsidRPr="00BC79A9">
        <w:rPr>
          <w:rFonts w:ascii="Times New Roman" w:hAnsi="Times New Roman" w:cs="Times New Roman"/>
          <w:color w:val="000000" w:themeColor="text1"/>
        </w:rPr>
        <w:t xml:space="preserve">Considering the deployment of 6G in the 5G bands </w:t>
      </w:r>
      <w:proofErr w:type="gramStart"/>
      <w:r w:rsidRPr="00BC79A9">
        <w:rPr>
          <w:rFonts w:ascii="Times New Roman" w:hAnsi="Times New Roman" w:cs="Times New Roman"/>
          <w:color w:val="000000" w:themeColor="text1"/>
        </w:rPr>
        <w:t>and also</w:t>
      </w:r>
      <w:proofErr w:type="gramEnd"/>
      <w:r w:rsidRPr="00BC79A9">
        <w:rPr>
          <w:rFonts w:ascii="Times New Roman" w:hAnsi="Times New Roman" w:cs="Times New Roman"/>
          <w:color w:val="000000" w:themeColor="text1"/>
        </w:rPr>
        <w:t xml:space="preserve"> reusing the existing 5G sites for the 6G deployments with 5G waveform as baseline, all the 5G numerologies should be supported in 6GR. The 6G study emphasizes practical user experience, system extensibility, and performance excellence, which are essential to support the anticipated diverse service classes ranging from immersive multimedia and massive IoT to integrated communications and sensing.   </w:t>
      </w:r>
    </w:p>
    <w:p w14:paraId="49115820" w14:textId="77777777" w:rsidR="0073634F" w:rsidRPr="00CE634B" w:rsidRDefault="0073634F" w:rsidP="0073634F">
      <w:pPr>
        <w:jc w:val="both"/>
        <w:rPr>
          <w:rFonts w:ascii="Arial" w:hAnsi="Arial" w:cs="Arial"/>
          <w:b/>
          <w:bCs/>
          <w:color w:val="000000" w:themeColor="text1"/>
        </w:rPr>
      </w:pPr>
    </w:p>
    <w:p w14:paraId="4071FD58" w14:textId="2A9F340A" w:rsidR="00286856" w:rsidRPr="00BC79A9" w:rsidRDefault="008B0896" w:rsidP="00286856">
      <w:pPr>
        <w:pStyle w:val="Heading2"/>
        <w:rPr>
          <w:rFonts w:cs="Arial"/>
          <w:color w:val="000000" w:themeColor="text1"/>
        </w:rPr>
      </w:pPr>
      <w:r w:rsidRPr="00BC79A9">
        <w:rPr>
          <w:color w:val="000000" w:themeColor="text1"/>
        </w:rPr>
        <w:t>RU sharing</w:t>
      </w:r>
      <w:r w:rsidR="006805B6" w:rsidRPr="00BC79A9">
        <w:rPr>
          <w:color w:val="000000" w:themeColor="text1"/>
        </w:rPr>
        <w:t xml:space="preserve"> </w:t>
      </w:r>
      <w:r w:rsidRPr="00BC79A9">
        <w:rPr>
          <w:color w:val="000000" w:themeColor="text1"/>
        </w:rPr>
        <w:t>for co-located 5G-6G</w:t>
      </w:r>
    </w:p>
    <w:p w14:paraId="1C7DAF7F" w14:textId="7A26CF00" w:rsidR="00BC79A9" w:rsidRPr="00BC79A9" w:rsidRDefault="00BC79A9" w:rsidP="00BC79A9">
      <w:pPr>
        <w:jc w:val="both"/>
        <w:rPr>
          <w:rFonts w:ascii="Times New Roman" w:hAnsi="Times New Roman" w:cs="Times New Roman"/>
          <w:color w:val="000000" w:themeColor="text1"/>
        </w:rPr>
      </w:pPr>
      <w:r w:rsidRPr="00BC79A9">
        <w:rPr>
          <w:rFonts w:ascii="Times New Roman" w:hAnsi="Times New Roman" w:cs="Times New Roman"/>
          <w:color w:val="000000" w:themeColor="text1"/>
        </w:rPr>
        <w:t xml:space="preserve">Considering the goal of 6G design is to be of less burden to the operators, 6G is expected to re-use existing 5G sites for initial deployments. And considering MRSS between co-located 5G-RAN and 6G-RAN, facilitating reuse of existing hardware is crucial for optimal utilization of the current network deployments. Especially considering 5GA deployments already have RUs with maximum antennas within the desirable form factor in FR1, reusing the RUs across 5G and 6G will make MRSS more efficient. </w:t>
      </w:r>
      <w:r w:rsidR="00F0509D" w:rsidRPr="00BC79A9">
        <w:rPr>
          <w:rFonts w:ascii="Times New Roman" w:hAnsi="Times New Roman" w:cs="Times New Roman"/>
          <w:color w:val="000000" w:themeColor="text1"/>
        </w:rPr>
        <w:t>Additionally,</w:t>
      </w:r>
      <w:r w:rsidRPr="00BC79A9">
        <w:rPr>
          <w:rFonts w:ascii="Times New Roman" w:hAnsi="Times New Roman" w:cs="Times New Roman"/>
          <w:color w:val="000000" w:themeColor="text1"/>
        </w:rPr>
        <w:t xml:space="preserve"> this also simplifies the assumptions on synchronization to a site, by allowing reuse of 5G synchronization block and some of the procedures.</w:t>
      </w:r>
    </w:p>
    <w:p w14:paraId="17E34BBF" w14:textId="77777777" w:rsidR="003B1B3B" w:rsidRPr="00CE634B" w:rsidRDefault="003B1B3B" w:rsidP="00BC79A9">
      <w:pPr>
        <w:rPr>
          <w:rFonts w:ascii="Arial" w:hAnsi="Arial" w:cs="Arial"/>
          <w:noProof/>
          <w:color w:val="000000" w:themeColor="text1"/>
          <w:lang w:val="en-GB" w:eastAsia="en-US" w:bidi="ar-SA"/>
        </w:rPr>
      </w:pPr>
    </w:p>
    <w:p w14:paraId="5282606D" w14:textId="7419FFE8" w:rsidR="00286856" w:rsidRPr="00CE634B" w:rsidRDefault="00286856" w:rsidP="00286856">
      <w:pPr>
        <w:jc w:val="center"/>
        <w:rPr>
          <w:rFonts w:ascii="Arial" w:hAnsi="Arial" w:cs="Arial"/>
          <w:color w:val="000000" w:themeColor="text1"/>
          <w:lang w:val="en-GB" w:eastAsia="en-US" w:bidi="ar-SA"/>
        </w:rPr>
      </w:pPr>
      <w:r w:rsidRPr="00CE634B">
        <w:rPr>
          <w:rFonts w:ascii="Arial" w:hAnsi="Arial" w:cs="Arial"/>
          <w:noProof/>
          <w:color w:val="000000" w:themeColor="text1"/>
          <w:lang w:val="en-GB" w:eastAsia="en-US" w:bidi="ar-SA"/>
        </w:rPr>
        <w:lastRenderedPageBreak/>
        <w:drawing>
          <wp:inline distT="0" distB="0" distL="0" distR="0" wp14:anchorId="247B6098" wp14:editId="75F5CB78">
            <wp:extent cx="2368013" cy="2476500"/>
            <wp:effectExtent l="0" t="0" r="0" b="0"/>
            <wp:docPr id="2769702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6970213" name="Picture 276970213"/>
                    <pic:cNvPicPr/>
                  </pic:nvPicPr>
                  <pic:blipFill rotWithShape="1">
                    <a:blip r:embed="rId6">
                      <a:extLst>
                        <a:ext uri="{28A0092B-C50C-407E-A947-70E740481C1C}">
                          <a14:useLocalDpi xmlns:a14="http://schemas.microsoft.com/office/drawing/2010/main" val="0"/>
                        </a:ext>
                      </a:extLst>
                    </a:blip>
                    <a:srcRect l="3948" t="1226" r="3998" b="3138"/>
                    <a:stretch>
                      <a:fillRect/>
                    </a:stretch>
                  </pic:blipFill>
                  <pic:spPr bwMode="auto">
                    <a:xfrm>
                      <a:off x="0" y="0"/>
                      <a:ext cx="2374923" cy="2483727"/>
                    </a:xfrm>
                    <a:prstGeom prst="rect">
                      <a:avLst/>
                    </a:prstGeom>
                    <a:ln>
                      <a:noFill/>
                    </a:ln>
                    <a:extLst>
                      <a:ext uri="{53640926-AAD7-44D8-BBD7-CCE9431645EC}">
                        <a14:shadowObscured xmlns:a14="http://schemas.microsoft.com/office/drawing/2010/main"/>
                      </a:ext>
                    </a:extLst>
                  </pic:spPr>
                </pic:pic>
              </a:graphicData>
            </a:graphic>
          </wp:inline>
        </w:drawing>
      </w:r>
    </w:p>
    <w:p w14:paraId="6079D913" w14:textId="77777777" w:rsidR="003B1B3B" w:rsidRPr="00CE634B" w:rsidRDefault="003B1B3B" w:rsidP="00286856">
      <w:pPr>
        <w:jc w:val="center"/>
        <w:rPr>
          <w:rFonts w:ascii="Arial" w:hAnsi="Arial" w:cs="Arial"/>
          <w:color w:val="000000" w:themeColor="text1"/>
          <w:lang w:val="en-GB" w:eastAsia="en-US" w:bidi="ar-SA"/>
        </w:rPr>
      </w:pPr>
    </w:p>
    <w:p w14:paraId="17D07D7D" w14:textId="6698CF95" w:rsidR="00286856" w:rsidRPr="00CE634B" w:rsidRDefault="003B1B3B" w:rsidP="00286856">
      <w:pPr>
        <w:jc w:val="center"/>
        <w:rPr>
          <w:rFonts w:ascii="Arial" w:hAnsi="Arial" w:cs="Arial"/>
          <w:color w:val="000000" w:themeColor="text1"/>
          <w:lang w:val="en-GB" w:eastAsia="en-US" w:bidi="ar-SA"/>
        </w:rPr>
      </w:pPr>
      <w:r w:rsidRPr="00CE634B">
        <w:rPr>
          <w:rFonts w:ascii="Arial" w:hAnsi="Arial" w:cs="Arial"/>
          <w:color w:val="000000" w:themeColor="text1"/>
          <w:lang w:val="en-GB" w:eastAsia="en-US" w:bidi="ar-SA"/>
        </w:rPr>
        <w:t>Fig 2. RU Sharing architecture for MRSS</w:t>
      </w:r>
    </w:p>
    <w:p w14:paraId="00E63CC8" w14:textId="77777777" w:rsidR="00286856" w:rsidRPr="00BC79A9" w:rsidRDefault="00286856" w:rsidP="00BC79A9">
      <w:pPr>
        <w:jc w:val="both"/>
        <w:rPr>
          <w:rFonts w:ascii="Times New Roman" w:hAnsi="Times New Roman" w:cs="Times New Roman"/>
          <w:color w:val="000000" w:themeColor="text1"/>
        </w:rPr>
      </w:pPr>
    </w:p>
    <w:p w14:paraId="5E2992AA" w14:textId="77777777" w:rsidR="00774174" w:rsidRPr="00CE634B" w:rsidRDefault="00774174" w:rsidP="00774174">
      <w:pPr>
        <w:rPr>
          <w:rFonts w:ascii="Arial" w:hAnsi="Arial" w:cs="Arial"/>
          <w:color w:val="000000" w:themeColor="text1"/>
          <w:lang w:val="en-GB" w:eastAsia="en-US" w:bidi="ar-SA"/>
        </w:rPr>
      </w:pPr>
    </w:p>
    <w:p w14:paraId="0E8AD793" w14:textId="19413532" w:rsidR="14A4769E" w:rsidRDefault="14A4769E" w:rsidP="00BC79A9">
      <w:pPr>
        <w:jc w:val="both"/>
        <w:rPr>
          <w:rFonts w:ascii="Arial" w:eastAsia="Arial" w:hAnsi="Arial" w:cs="Arial"/>
          <w:color w:val="000000" w:themeColor="text1"/>
        </w:rPr>
      </w:pPr>
    </w:p>
    <w:p w14:paraId="6A4AAAE8" w14:textId="66D478CC" w:rsidR="14A4769E" w:rsidRDefault="14A4769E" w:rsidP="00BC79A9">
      <w:pPr>
        <w:jc w:val="both"/>
        <w:rPr>
          <w:rFonts w:ascii="Arial" w:eastAsia="Arial" w:hAnsi="Arial" w:cs="Arial"/>
          <w:color w:val="000000" w:themeColor="text1"/>
        </w:rPr>
      </w:pPr>
    </w:p>
    <w:p w14:paraId="50E89CBA" w14:textId="6E76AE88" w:rsidR="6C1A504B" w:rsidRDefault="7E9E546E" w:rsidP="21FE450B">
      <w:pPr>
        <w:pStyle w:val="Heading2"/>
        <w:spacing w:before="0" w:after="0"/>
        <w:jc w:val="both"/>
        <w:rPr>
          <w:rFonts w:eastAsia="Arial" w:cs="Arial"/>
          <w:color w:val="000000" w:themeColor="text1"/>
        </w:rPr>
      </w:pPr>
      <w:r w:rsidRPr="21FE450B">
        <w:rPr>
          <w:rFonts w:eastAsia="Arial" w:cs="Arial"/>
          <w:color w:val="000000" w:themeColor="text1"/>
        </w:rPr>
        <w:t>High level aspects of MRSS</w:t>
      </w:r>
    </w:p>
    <w:p w14:paraId="505A906B" w14:textId="08F944A0" w:rsidR="6C1A504B" w:rsidRPr="00BC79A9" w:rsidRDefault="6C1A504B" w:rsidP="00BC79A9">
      <w:pPr>
        <w:jc w:val="both"/>
        <w:rPr>
          <w:rFonts w:ascii="Times New Roman" w:hAnsi="Times New Roman" w:cs="Times New Roman"/>
          <w:color w:val="000000" w:themeColor="text1"/>
        </w:rPr>
      </w:pPr>
      <w:r w:rsidRPr="00BC79A9">
        <w:rPr>
          <w:rFonts w:ascii="Times New Roman" w:hAnsi="Times New Roman" w:cs="Times New Roman"/>
          <w:color w:val="000000" w:themeColor="text1"/>
        </w:rPr>
        <w:t xml:space="preserve">Based on the agreement reached in RAN1#122 regarding the identification of high-level aspects for </w:t>
      </w:r>
      <w:proofErr w:type="gramStart"/>
      <w:r w:rsidRPr="00BC79A9">
        <w:rPr>
          <w:rFonts w:ascii="Times New Roman" w:hAnsi="Times New Roman" w:cs="Times New Roman"/>
          <w:color w:val="000000" w:themeColor="text1"/>
        </w:rPr>
        <w:t>Multi-RAT</w:t>
      </w:r>
      <w:proofErr w:type="gramEnd"/>
      <w:r w:rsidRPr="00BC79A9">
        <w:rPr>
          <w:rFonts w:ascii="Times New Roman" w:hAnsi="Times New Roman" w:cs="Times New Roman"/>
          <w:color w:val="000000" w:themeColor="text1"/>
        </w:rPr>
        <w:t xml:space="preserve"> spectrum </w:t>
      </w:r>
      <w:proofErr w:type="spellStart"/>
      <w:proofErr w:type="gramStart"/>
      <w:r w:rsidRPr="00BC79A9">
        <w:rPr>
          <w:rFonts w:ascii="Times New Roman" w:hAnsi="Times New Roman" w:cs="Times New Roman"/>
          <w:color w:val="000000" w:themeColor="text1"/>
        </w:rPr>
        <w:t>sharing,including</w:t>
      </w:r>
      <w:proofErr w:type="spellEnd"/>
      <w:proofErr w:type="gramEnd"/>
      <w:r w:rsidRPr="00BC79A9">
        <w:rPr>
          <w:rFonts w:ascii="Times New Roman" w:hAnsi="Times New Roman" w:cs="Times New Roman"/>
          <w:color w:val="000000" w:themeColor="text1"/>
        </w:rPr>
        <w:t xml:space="preserve"> lessons learned from LTE-NR DSS further discussions were held during RAN1#122bis to review key findings and derive relevant observations in the summary document.</w:t>
      </w:r>
    </w:p>
    <w:p w14:paraId="3344599D" w14:textId="1E97854D" w:rsidR="6C1A504B" w:rsidRDefault="6C1A504B" w:rsidP="00E403AA">
      <w:pPr>
        <w:jc w:val="both"/>
        <w:rPr>
          <w:rFonts w:ascii="Arial" w:eastAsia="Arial" w:hAnsi="Arial" w:cs="Arial"/>
          <w:color w:val="000000" w:themeColor="text1"/>
        </w:rPr>
      </w:pPr>
      <w:r w:rsidRPr="14A4769E">
        <w:rPr>
          <w:rFonts w:ascii="Arial" w:eastAsia="Arial" w:hAnsi="Arial" w:cs="Arial"/>
          <w:color w:val="000000" w:themeColor="text1"/>
        </w:rPr>
        <w:t xml:space="preserve"> </w:t>
      </w:r>
    </w:p>
    <w:tbl>
      <w:tblPr>
        <w:tblStyle w:val="TableGrid"/>
        <w:tblW w:w="0" w:type="auto"/>
        <w:tblLayout w:type="fixed"/>
        <w:tblLook w:val="04A0" w:firstRow="1" w:lastRow="0" w:firstColumn="1" w:lastColumn="0" w:noHBand="0" w:noVBand="1"/>
      </w:tblPr>
      <w:tblGrid>
        <w:gridCol w:w="9628"/>
      </w:tblGrid>
      <w:tr w:rsidR="14A4769E" w14:paraId="1C978846" w14:textId="77777777" w:rsidTr="14A4769E">
        <w:trPr>
          <w:trHeight w:val="300"/>
        </w:trPr>
        <w:tc>
          <w:tcPr>
            <w:tcW w:w="9628" w:type="dxa"/>
            <w:tcBorders>
              <w:top w:val="single" w:sz="8" w:space="0" w:color="auto"/>
              <w:left w:val="single" w:sz="8" w:space="0" w:color="auto"/>
              <w:bottom w:val="single" w:sz="8" w:space="0" w:color="auto"/>
              <w:right w:val="single" w:sz="8" w:space="0" w:color="auto"/>
            </w:tcBorders>
            <w:tcMar>
              <w:left w:w="108" w:type="dxa"/>
              <w:right w:w="108" w:type="dxa"/>
            </w:tcMar>
          </w:tcPr>
          <w:p w14:paraId="45F99BC6" w14:textId="54514EF5" w:rsidR="14A4769E" w:rsidRDefault="14A4769E" w:rsidP="00E403AA">
            <w:pPr>
              <w:spacing w:line="252" w:lineRule="auto"/>
              <w:jc w:val="both"/>
              <w:rPr>
                <w:rFonts w:ascii="Times New Roman" w:eastAsia="Times New Roman" w:hAnsi="Times New Roman" w:cs="Times New Roman"/>
                <w:sz w:val="21"/>
                <w:szCs w:val="21"/>
                <w:highlight w:val="green"/>
              </w:rPr>
            </w:pPr>
            <w:r w:rsidRPr="14A4769E">
              <w:rPr>
                <w:rFonts w:ascii="Times New Roman" w:eastAsia="Times New Roman" w:hAnsi="Times New Roman" w:cs="Times New Roman"/>
                <w:sz w:val="21"/>
                <w:szCs w:val="21"/>
                <w:highlight w:val="green"/>
              </w:rPr>
              <w:t>Agreement from RAN1 #122</w:t>
            </w:r>
          </w:p>
          <w:p w14:paraId="00D1C2E8" w14:textId="23CF7685" w:rsidR="14A4769E" w:rsidRDefault="14A4769E" w:rsidP="00604231">
            <w:pPr>
              <w:pStyle w:val="ListParagraph"/>
              <w:numPr>
                <w:ilvl w:val="0"/>
                <w:numId w:val="10"/>
              </w:numPr>
              <w:spacing w:line="252" w:lineRule="auto"/>
              <w:ind w:left="440" w:hanging="440"/>
              <w:jc w:val="both"/>
              <w:rPr>
                <w:rFonts w:ascii="Times New Roman" w:eastAsia="Times New Roman" w:hAnsi="Times New Roman" w:cs="Times New Roman"/>
                <w:sz w:val="21"/>
                <w:szCs w:val="21"/>
              </w:rPr>
            </w:pPr>
            <w:r w:rsidRPr="14A4769E">
              <w:rPr>
                <w:rFonts w:ascii="Times New Roman" w:eastAsia="Times New Roman" w:hAnsi="Times New Roman" w:cs="Times New Roman"/>
                <w:sz w:val="21"/>
                <w:szCs w:val="21"/>
              </w:rPr>
              <w:t>Identify the high-level aspects which impact on the NR-6GR MRSS support</w:t>
            </w:r>
          </w:p>
          <w:p w14:paraId="5C882757" w14:textId="7CDFEFD8" w:rsidR="14A4769E" w:rsidRDefault="14A4769E" w:rsidP="00604231">
            <w:pPr>
              <w:pStyle w:val="ListParagraph"/>
              <w:numPr>
                <w:ilvl w:val="1"/>
                <w:numId w:val="10"/>
              </w:numPr>
              <w:spacing w:line="252" w:lineRule="auto"/>
              <w:ind w:left="880" w:hanging="440"/>
              <w:jc w:val="both"/>
              <w:rPr>
                <w:rFonts w:ascii="Times New Roman" w:eastAsia="Times New Roman" w:hAnsi="Times New Roman" w:cs="Times New Roman"/>
                <w:sz w:val="21"/>
                <w:szCs w:val="21"/>
              </w:rPr>
            </w:pPr>
            <w:r w:rsidRPr="14A4769E">
              <w:rPr>
                <w:rFonts w:ascii="Times New Roman" w:eastAsia="Times New Roman" w:hAnsi="Times New Roman" w:cs="Times New Roman"/>
                <w:sz w:val="21"/>
                <w:szCs w:val="21"/>
              </w:rPr>
              <w:t>Including the lessons learned from LTE-NR DSS</w:t>
            </w:r>
          </w:p>
          <w:p w14:paraId="05EB2CAF" w14:textId="7D44278F" w:rsidR="14A4769E" w:rsidRDefault="14A4769E" w:rsidP="00E403AA">
            <w:pPr>
              <w:spacing w:line="252" w:lineRule="auto"/>
              <w:jc w:val="both"/>
              <w:rPr>
                <w:rFonts w:ascii="Times New Roman" w:eastAsia="Times New Roman" w:hAnsi="Times New Roman" w:cs="Times New Roman"/>
                <w:sz w:val="21"/>
                <w:szCs w:val="21"/>
                <w:highlight w:val="green"/>
              </w:rPr>
            </w:pPr>
            <w:r w:rsidRPr="14A4769E">
              <w:rPr>
                <w:rFonts w:ascii="Times New Roman" w:eastAsia="Times New Roman" w:hAnsi="Times New Roman" w:cs="Times New Roman"/>
                <w:sz w:val="21"/>
                <w:szCs w:val="21"/>
                <w:highlight w:val="green"/>
              </w:rPr>
              <w:t xml:space="preserve"> </w:t>
            </w:r>
          </w:p>
        </w:tc>
      </w:tr>
    </w:tbl>
    <w:p w14:paraId="372B2E09" w14:textId="3768E68E" w:rsidR="6C1A504B" w:rsidRDefault="6C1A504B" w:rsidP="00E403AA">
      <w:pPr>
        <w:jc w:val="both"/>
        <w:rPr>
          <w:rFonts w:ascii="Arial" w:eastAsia="Arial" w:hAnsi="Arial" w:cs="Arial"/>
          <w:color w:val="000000" w:themeColor="text1"/>
        </w:rPr>
      </w:pPr>
      <w:r w:rsidRPr="14A4769E">
        <w:rPr>
          <w:rFonts w:ascii="Arial" w:eastAsia="Arial" w:hAnsi="Arial" w:cs="Arial"/>
          <w:color w:val="000000" w:themeColor="text1"/>
        </w:rPr>
        <w:t xml:space="preserve"> </w:t>
      </w:r>
    </w:p>
    <w:p w14:paraId="164125F5" w14:textId="4CE7D4DB" w:rsidR="6C1A504B" w:rsidRDefault="6C1A504B" w:rsidP="00E403AA">
      <w:pPr>
        <w:pStyle w:val="Heading3"/>
        <w:spacing w:before="0" w:after="0"/>
        <w:rPr>
          <w:color w:val="000000" w:themeColor="text1"/>
        </w:rPr>
      </w:pPr>
      <w:r w:rsidRPr="14A4769E">
        <w:rPr>
          <w:color w:val="000000" w:themeColor="text1"/>
        </w:rPr>
        <w:t xml:space="preserve"> Lessons learned from DSS</w:t>
      </w:r>
    </w:p>
    <w:p w14:paraId="288D6D5C" w14:textId="1688BB27" w:rsidR="6C1A504B" w:rsidRPr="00BC79A9" w:rsidRDefault="6C1A504B" w:rsidP="00E403AA">
      <w:pPr>
        <w:jc w:val="both"/>
        <w:rPr>
          <w:rFonts w:ascii="Times New Roman" w:hAnsi="Times New Roman" w:cs="Times New Roman"/>
          <w:color w:val="000000" w:themeColor="text1"/>
        </w:rPr>
      </w:pPr>
      <w:r w:rsidRPr="00BC79A9">
        <w:rPr>
          <w:rFonts w:ascii="Times New Roman" w:hAnsi="Times New Roman" w:cs="Times New Roman"/>
          <w:color w:val="000000" w:themeColor="text1"/>
        </w:rPr>
        <w:t>Dynamic spectrum sharing between LTE and NR was introduced to accelerate 5G deployment by enabling both RATs to operate within the same frequency band without dedicated spectrum refarming. While DSS offered flexibility and improved spectrum utilization in theory, practical deployments revealed several challenges impacting efficiency and performance.</w:t>
      </w:r>
    </w:p>
    <w:p w14:paraId="7B31487C" w14:textId="6F04F152" w:rsidR="6C1A504B" w:rsidRPr="00BC79A9" w:rsidRDefault="6C1A504B" w:rsidP="00E403AA">
      <w:pPr>
        <w:jc w:val="both"/>
        <w:rPr>
          <w:rFonts w:ascii="Times New Roman" w:hAnsi="Times New Roman" w:cs="Times New Roman"/>
          <w:color w:val="000000" w:themeColor="text1"/>
        </w:rPr>
      </w:pPr>
      <w:r w:rsidRPr="00BC79A9">
        <w:rPr>
          <w:rFonts w:ascii="Times New Roman" w:hAnsi="Times New Roman" w:cs="Times New Roman"/>
          <w:color w:val="000000" w:themeColor="text1"/>
        </w:rPr>
        <w:t xml:space="preserve">Some of the factors that contributed to these challenges are discussed below. </w:t>
      </w:r>
    </w:p>
    <w:p w14:paraId="443E68CB" w14:textId="3CD76C71" w:rsidR="6C1A504B" w:rsidRPr="00BC79A9" w:rsidRDefault="6C1A504B" w:rsidP="00E403AA">
      <w:pPr>
        <w:jc w:val="both"/>
        <w:rPr>
          <w:rFonts w:ascii="Times New Roman" w:hAnsi="Times New Roman" w:cs="Times New Roman"/>
          <w:color w:val="000000" w:themeColor="text1"/>
        </w:rPr>
      </w:pPr>
      <w:r w:rsidRPr="00BC79A9">
        <w:rPr>
          <w:rFonts w:ascii="Times New Roman" w:hAnsi="Times New Roman" w:cs="Times New Roman"/>
          <w:color w:val="000000" w:themeColor="text1"/>
        </w:rPr>
        <w:t xml:space="preserve">First, LTE’s design included always-on reference signals such as the Cell-specific Reference Signal (CRS), leading to NR control channel capacity limitations and spectral inefficiency. </w:t>
      </w:r>
    </w:p>
    <w:p w14:paraId="7E3F1750" w14:textId="1E2532CC" w:rsidR="6C1A504B" w:rsidRPr="00BC79A9" w:rsidRDefault="6C1A504B" w:rsidP="00E403AA">
      <w:pPr>
        <w:jc w:val="both"/>
        <w:rPr>
          <w:rFonts w:ascii="Times New Roman" w:hAnsi="Times New Roman" w:cs="Times New Roman"/>
          <w:color w:val="000000" w:themeColor="text1"/>
        </w:rPr>
      </w:pPr>
      <w:r w:rsidRPr="00BC79A9">
        <w:rPr>
          <w:rFonts w:ascii="Times New Roman" w:hAnsi="Times New Roman" w:cs="Times New Roman"/>
          <w:color w:val="000000" w:themeColor="text1"/>
        </w:rPr>
        <w:t xml:space="preserve">Second, restrictions related to NR rate-matching pattern definitions and the limited number of such patterns reduced scheduling flexibility, making dynamic resource allocation between LTE and NR not optimal. </w:t>
      </w:r>
    </w:p>
    <w:p w14:paraId="367EAED0" w14:textId="7BEC27A0" w:rsidR="6C1A504B" w:rsidRDefault="6C1A504B" w:rsidP="00E403AA">
      <w:pPr>
        <w:spacing w:after="140" w:line="276" w:lineRule="auto"/>
        <w:jc w:val="both"/>
        <w:rPr>
          <w:rFonts w:ascii="Times New Roman" w:eastAsia="Times New Roman" w:hAnsi="Times New Roman" w:cs="Times New Roman"/>
        </w:rPr>
      </w:pPr>
      <w:r w:rsidRPr="14A4769E">
        <w:rPr>
          <w:rFonts w:ascii="Times New Roman" w:eastAsia="Times New Roman" w:hAnsi="Times New Roman" w:cs="Times New Roman"/>
        </w:rPr>
        <w:t xml:space="preserve">Furthermore, constraints on overlap between PDSCH DMRS REs and rate-matching patterns, as well as the lack of mechanisms to handle interference from </w:t>
      </w:r>
      <w:proofErr w:type="spellStart"/>
      <w:r w:rsidRPr="14A4769E">
        <w:rPr>
          <w:rFonts w:ascii="Times New Roman" w:eastAsia="Times New Roman" w:hAnsi="Times New Roman" w:cs="Times New Roman"/>
        </w:rPr>
        <w:t>neighboring</w:t>
      </w:r>
      <w:proofErr w:type="spellEnd"/>
      <w:r w:rsidRPr="14A4769E">
        <w:rPr>
          <w:rFonts w:ascii="Times New Roman" w:eastAsia="Times New Roman" w:hAnsi="Times New Roman" w:cs="Times New Roman"/>
        </w:rPr>
        <w:t xml:space="preserve"> LTE cells’ CRS, further degraded NR performance in shared operation scenarios.</w:t>
      </w:r>
    </w:p>
    <w:p w14:paraId="51FADFBC" w14:textId="30C4D384" w:rsidR="6C1A504B" w:rsidRDefault="6C1A504B" w:rsidP="00E403AA">
      <w:pPr>
        <w:spacing w:after="140" w:line="276" w:lineRule="auto"/>
        <w:jc w:val="both"/>
        <w:rPr>
          <w:rFonts w:ascii="Times New Roman" w:eastAsia="Times New Roman" w:hAnsi="Times New Roman" w:cs="Times New Roman"/>
        </w:rPr>
      </w:pPr>
      <w:r w:rsidRPr="14A4769E">
        <w:rPr>
          <w:rFonts w:ascii="Times New Roman" w:eastAsia="Times New Roman" w:hAnsi="Times New Roman" w:cs="Times New Roman"/>
        </w:rPr>
        <w:t>Another issue was that certain DSS mechanisms were only applicable for RRC_CONNECTED UEs, preventing dynamic reuse of resources allocated for idle or inactive UE operations. The need to maintain both LTE and NR reference signals and control structures simultaneously also introduced non-negligible overhead, reducing the overall spectral efficiency that DSS was meant to improve.</w:t>
      </w:r>
    </w:p>
    <w:p w14:paraId="24AF59F5" w14:textId="14ACE5D9" w:rsidR="6C1A504B" w:rsidRDefault="6C1A504B" w:rsidP="00E403AA">
      <w:pPr>
        <w:spacing w:after="140" w:line="276" w:lineRule="auto"/>
        <w:rPr>
          <w:rFonts w:ascii="Arial" w:eastAsia="Arial" w:hAnsi="Arial" w:cs="Arial"/>
        </w:rPr>
      </w:pPr>
      <w:r w:rsidRPr="14A4769E">
        <w:rPr>
          <w:rFonts w:ascii="Arial" w:eastAsia="Arial" w:hAnsi="Arial" w:cs="Arial"/>
        </w:rPr>
        <w:t xml:space="preserve"> </w:t>
      </w:r>
    </w:p>
    <w:p w14:paraId="5E01BABF" w14:textId="2B2248C5" w:rsidR="6C1A504B" w:rsidRDefault="6C1A504B" w:rsidP="00E403AA">
      <w:pPr>
        <w:spacing w:after="140" w:line="276" w:lineRule="auto"/>
        <w:rPr>
          <w:rFonts w:ascii="Times New Roman" w:eastAsia="Times New Roman" w:hAnsi="Times New Roman" w:cs="Times New Roman"/>
          <w:b/>
          <w:bCs/>
        </w:rPr>
      </w:pPr>
      <w:r w:rsidRPr="14A4769E">
        <w:rPr>
          <w:rFonts w:ascii="Times New Roman" w:eastAsia="Times New Roman" w:hAnsi="Times New Roman" w:cs="Times New Roman"/>
          <w:b/>
          <w:bCs/>
        </w:rPr>
        <w:lastRenderedPageBreak/>
        <w:t>Observation</w:t>
      </w:r>
      <w:r w:rsidR="009C510A">
        <w:rPr>
          <w:rFonts w:ascii="Times New Roman" w:eastAsia="Times New Roman" w:hAnsi="Times New Roman" w:cs="Times New Roman"/>
          <w:b/>
          <w:bCs/>
        </w:rPr>
        <w:t xml:space="preserve"> 6</w:t>
      </w:r>
      <w:r w:rsidRPr="14A4769E">
        <w:rPr>
          <w:rFonts w:ascii="Times New Roman" w:eastAsia="Times New Roman" w:hAnsi="Times New Roman" w:cs="Times New Roman"/>
          <w:b/>
          <w:bCs/>
        </w:rPr>
        <w:t>: The lessons learned from LTE-NR DSS include, but are not limited to, the following:</w:t>
      </w:r>
    </w:p>
    <w:p w14:paraId="47B0F9F3" w14:textId="512D878D" w:rsidR="6C1A504B" w:rsidRDefault="6C1A504B" w:rsidP="00604231">
      <w:pPr>
        <w:pStyle w:val="ListParagraph"/>
        <w:numPr>
          <w:ilvl w:val="0"/>
          <w:numId w:val="9"/>
        </w:numPr>
        <w:spacing w:line="276" w:lineRule="auto"/>
        <w:ind w:left="709" w:hanging="283"/>
        <w:rPr>
          <w:rFonts w:ascii="Times New Roman" w:eastAsia="Times New Roman" w:hAnsi="Times New Roman" w:cs="Times New Roman"/>
          <w:b/>
          <w:bCs/>
        </w:rPr>
      </w:pPr>
      <w:r w:rsidRPr="14A4769E">
        <w:rPr>
          <w:rFonts w:ascii="Times New Roman" w:eastAsia="Times New Roman" w:hAnsi="Times New Roman" w:cs="Times New Roman"/>
          <w:b/>
          <w:bCs/>
        </w:rPr>
        <w:t>“Always-on” LTE CRS signals caused overhead and reduced NR PDCCH capacity (but already removed in NR).</w:t>
      </w:r>
    </w:p>
    <w:p w14:paraId="43F35B9D" w14:textId="55257425" w:rsidR="6C1A504B" w:rsidRDefault="6C1A504B" w:rsidP="00604231">
      <w:pPr>
        <w:pStyle w:val="ListParagraph"/>
        <w:numPr>
          <w:ilvl w:val="0"/>
          <w:numId w:val="9"/>
        </w:numPr>
        <w:spacing w:line="276" w:lineRule="auto"/>
        <w:ind w:left="709" w:hanging="283"/>
        <w:rPr>
          <w:rFonts w:ascii="Times New Roman" w:eastAsia="Times New Roman" w:hAnsi="Times New Roman" w:cs="Times New Roman"/>
          <w:b/>
          <w:bCs/>
        </w:rPr>
      </w:pPr>
      <w:r w:rsidRPr="14A4769E">
        <w:rPr>
          <w:rFonts w:ascii="Times New Roman" w:eastAsia="Times New Roman" w:hAnsi="Times New Roman" w:cs="Times New Roman"/>
          <w:b/>
          <w:bCs/>
        </w:rPr>
        <w:t>Limited PDSCH rate-matching patterns led to inefficient inter-RAT resource sharing.</w:t>
      </w:r>
    </w:p>
    <w:p w14:paraId="3667939A" w14:textId="14B4CE33" w:rsidR="6C1A504B" w:rsidRDefault="6C1A504B" w:rsidP="00604231">
      <w:pPr>
        <w:pStyle w:val="ListParagraph"/>
        <w:numPr>
          <w:ilvl w:val="0"/>
          <w:numId w:val="9"/>
        </w:numPr>
        <w:spacing w:line="276" w:lineRule="auto"/>
        <w:ind w:left="709" w:hanging="283"/>
        <w:rPr>
          <w:rFonts w:ascii="Times New Roman" w:eastAsia="Times New Roman" w:hAnsi="Times New Roman" w:cs="Times New Roman"/>
          <w:b/>
          <w:bCs/>
        </w:rPr>
      </w:pPr>
      <w:r w:rsidRPr="14A4769E">
        <w:rPr>
          <w:rFonts w:ascii="Times New Roman" w:eastAsia="Times New Roman" w:hAnsi="Times New Roman" w:cs="Times New Roman"/>
          <w:b/>
          <w:bCs/>
        </w:rPr>
        <w:t>Non-overlap restrictions between rate-matching patterns and PDSCH DMRS REs caused scheduling inefficiency.</w:t>
      </w:r>
    </w:p>
    <w:p w14:paraId="177FB975" w14:textId="0C0171D1" w:rsidR="6C1A504B" w:rsidRDefault="6C1A504B" w:rsidP="00604231">
      <w:pPr>
        <w:pStyle w:val="ListParagraph"/>
        <w:numPr>
          <w:ilvl w:val="0"/>
          <w:numId w:val="9"/>
        </w:numPr>
        <w:spacing w:line="276" w:lineRule="auto"/>
        <w:ind w:left="709" w:hanging="283"/>
        <w:rPr>
          <w:rFonts w:ascii="Times New Roman" w:eastAsia="Times New Roman" w:hAnsi="Times New Roman" w:cs="Times New Roman"/>
          <w:b/>
          <w:bCs/>
        </w:rPr>
      </w:pPr>
      <w:r w:rsidRPr="14A4769E">
        <w:rPr>
          <w:rFonts w:ascii="Times New Roman" w:eastAsia="Times New Roman" w:hAnsi="Times New Roman" w:cs="Times New Roman"/>
          <w:b/>
          <w:bCs/>
        </w:rPr>
        <w:t xml:space="preserve">Initial NR rate-matching patterns for LTE-CRS coexistence did not mitigate inter-cell interference from </w:t>
      </w:r>
      <w:proofErr w:type="spellStart"/>
      <w:r w:rsidRPr="14A4769E">
        <w:rPr>
          <w:rFonts w:ascii="Times New Roman" w:eastAsia="Times New Roman" w:hAnsi="Times New Roman" w:cs="Times New Roman"/>
          <w:b/>
          <w:bCs/>
        </w:rPr>
        <w:t>neighboring</w:t>
      </w:r>
      <w:proofErr w:type="spellEnd"/>
      <w:r w:rsidRPr="14A4769E">
        <w:rPr>
          <w:rFonts w:ascii="Times New Roman" w:eastAsia="Times New Roman" w:hAnsi="Times New Roman" w:cs="Times New Roman"/>
          <w:b/>
          <w:bCs/>
        </w:rPr>
        <w:t xml:space="preserve"> LTE CRS.</w:t>
      </w:r>
    </w:p>
    <w:p w14:paraId="4FA96225" w14:textId="43AAF23E" w:rsidR="6C1A504B" w:rsidRDefault="6C1A504B" w:rsidP="00604231">
      <w:pPr>
        <w:pStyle w:val="ListParagraph"/>
        <w:numPr>
          <w:ilvl w:val="0"/>
          <w:numId w:val="9"/>
        </w:numPr>
        <w:spacing w:line="276" w:lineRule="auto"/>
        <w:ind w:left="709" w:hanging="283"/>
        <w:rPr>
          <w:rFonts w:ascii="Times New Roman" w:eastAsia="Times New Roman" w:hAnsi="Times New Roman" w:cs="Times New Roman"/>
          <w:b/>
          <w:bCs/>
        </w:rPr>
      </w:pPr>
      <w:r w:rsidRPr="14A4769E">
        <w:rPr>
          <w:rFonts w:ascii="Times New Roman" w:eastAsia="Times New Roman" w:hAnsi="Times New Roman" w:cs="Times New Roman"/>
          <w:b/>
          <w:bCs/>
        </w:rPr>
        <w:t>Rate-matching patterns limited to RRC_CONNECTED UEs prevented dynamic sharing with idle/inactive UE operations.</w:t>
      </w:r>
    </w:p>
    <w:p w14:paraId="572B1C4E" w14:textId="052A2A43" w:rsidR="6C1A504B" w:rsidRDefault="6C1A504B" w:rsidP="00604231">
      <w:pPr>
        <w:pStyle w:val="ListParagraph"/>
        <w:numPr>
          <w:ilvl w:val="0"/>
          <w:numId w:val="9"/>
        </w:numPr>
        <w:spacing w:line="276" w:lineRule="auto"/>
        <w:ind w:left="709" w:hanging="283"/>
        <w:rPr>
          <w:rFonts w:ascii="Times New Roman" w:eastAsia="Times New Roman" w:hAnsi="Times New Roman" w:cs="Times New Roman"/>
          <w:b/>
          <w:bCs/>
        </w:rPr>
      </w:pPr>
      <w:r w:rsidRPr="14A4769E">
        <w:rPr>
          <w:rFonts w:ascii="Times New Roman" w:eastAsia="Times New Roman" w:hAnsi="Times New Roman" w:cs="Times New Roman"/>
          <w:b/>
          <w:bCs/>
        </w:rPr>
        <w:t>Combined dependent operation of LTE and NR on the same carrier increased overhead, reducing overall spectrum efficiency.</w:t>
      </w:r>
    </w:p>
    <w:p w14:paraId="60D48B03" w14:textId="0877D37D" w:rsidR="6C1A504B" w:rsidRDefault="6C1A504B" w:rsidP="00E403AA">
      <w:pPr>
        <w:tabs>
          <w:tab w:val="left" w:pos="0"/>
        </w:tabs>
        <w:spacing w:after="140" w:line="276" w:lineRule="auto"/>
        <w:rPr>
          <w:rFonts w:ascii="Times New Roman" w:eastAsia="Times New Roman" w:hAnsi="Times New Roman" w:cs="Times New Roman"/>
          <w:b/>
          <w:bCs/>
        </w:rPr>
      </w:pPr>
      <w:r w:rsidRPr="14A4769E">
        <w:rPr>
          <w:rFonts w:ascii="Times New Roman" w:eastAsia="Times New Roman" w:hAnsi="Times New Roman" w:cs="Times New Roman"/>
          <w:b/>
          <w:bCs/>
        </w:rPr>
        <w:t xml:space="preserve"> </w:t>
      </w:r>
    </w:p>
    <w:p w14:paraId="501E96EB" w14:textId="00C7B5E4" w:rsidR="6C1A504B" w:rsidRDefault="6C1A504B" w:rsidP="00E403AA">
      <w:pPr>
        <w:pStyle w:val="Heading3"/>
        <w:spacing w:before="0" w:after="0"/>
        <w:jc w:val="both"/>
        <w:rPr>
          <w:rFonts w:ascii="Times New Roman" w:eastAsia="Times New Roman" w:hAnsi="Times New Roman" w:cs="Times New Roman"/>
          <w:color w:val="000000" w:themeColor="text1"/>
        </w:rPr>
      </w:pPr>
      <w:r w:rsidRPr="14A4769E">
        <w:rPr>
          <w:color w:val="000000" w:themeColor="text1"/>
        </w:rPr>
        <w:t xml:space="preserve"> </w:t>
      </w:r>
      <w:r w:rsidRPr="14A4769E">
        <w:rPr>
          <w:rFonts w:ascii="Times New Roman" w:eastAsia="Times New Roman" w:hAnsi="Times New Roman" w:cs="Times New Roman"/>
          <w:color w:val="000000" w:themeColor="text1"/>
        </w:rPr>
        <w:t>Key aspects on MRSS to be considered in 6G</w:t>
      </w:r>
    </w:p>
    <w:p w14:paraId="05B185EA" w14:textId="02A15480" w:rsidR="6C1A504B" w:rsidRDefault="6C1A504B" w:rsidP="009C510A">
      <w:pPr>
        <w:jc w:val="both"/>
        <w:rPr>
          <w:rFonts w:ascii="Times New Roman" w:eastAsia="Times New Roman" w:hAnsi="Times New Roman" w:cs="Times New Roman"/>
        </w:rPr>
      </w:pPr>
      <w:r w:rsidRPr="009C510A">
        <w:rPr>
          <w:rFonts w:ascii="Times New Roman" w:eastAsia="Times New Roman" w:hAnsi="Times New Roman" w:cs="Times New Roman"/>
          <w:color w:val="000000" w:themeColor="text1"/>
        </w:rPr>
        <w:t xml:space="preserve">The identification of high-level aspects for multi-RAT spectrum sharing, further discussions were conducted during RAN1#122bis to refine and elaborate on the key considerations for NR-6GR MRSS design, </w:t>
      </w:r>
      <w:proofErr w:type="gramStart"/>
      <w:r w:rsidRPr="009C510A">
        <w:rPr>
          <w:rFonts w:ascii="Times New Roman" w:eastAsia="Times New Roman" w:hAnsi="Times New Roman" w:cs="Times New Roman"/>
          <w:color w:val="000000" w:themeColor="text1"/>
        </w:rPr>
        <w:t>taking into account</w:t>
      </w:r>
      <w:proofErr w:type="gramEnd"/>
      <w:r w:rsidRPr="009C510A">
        <w:rPr>
          <w:rFonts w:ascii="Times New Roman" w:eastAsia="Times New Roman" w:hAnsi="Times New Roman" w:cs="Times New Roman"/>
          <w:color w:val="000000" w:themeColor="text1"/>
        </w:rPr>
        <w:t xml:space="preserve"> the lessons learned from DSS. Efficient design of NR-6GR MRSS requires consideration of several key aspects that directly impact system performance and implementation feasibility. To achieve this, it is important to address factors such as UE and network implementation complexity, scheduler coordination, and radio resource utilization</w:t>
      </w:r>
      <w:r w:rsidR="009C510A">
        <w:rPr>
          <w:rFonts w:ascii="Times New Roman" w:eastAsia="Times New Roman" w:hAnsi="Times New Roman" w:cs="Times New Roman"/>
          <w:color w:val="000000" w:themeColor="text1"/>
        </w:rPr>
        <w:t xml:space="preserve">. </w:t>
      </w:r>
      <w:r w:rsidRPr="009C510A">
        <w:rPr>
          <w:rFonts w:ascii="Times New Roman" w:eastAsia="Times New Roman" w:hAnsi="Times New Roman" w:cs="Times New Roman"/>
          <w:color w:val="000000" w:themeColor="text1"/>
        </w:rPr>
        <w:t xml:space="preserve">Furthermore, a unified MRSS framework should support operation across multiple bands and deployment scenarios, leveraging resource split and signal sharing mechanisms to reduce </w:t>
      </w:r>
      <w:proofErr w:type="spellStart"/>
      <w:r w:rsidRPr="009C510A">
        <w:rPr>
          <w:rFonts w:ascii="Times New Roman" w:eastAsia="Times New Roman" w:hAnsi="Times New Roman" w:cs="Times New Roman"/>
          <w:color w:val="000000" w:themeColor="text1"/>
        </w:rPr>
        <w:t>signaling</w:t>
      </w:r>
      <w:proofErr w:type="spellEnd"/>
      <w:r w:rsidRPr="009C510A">
        <w:rPr>
          <w:rFonts w:ascii="Times New Roman" w:eastAsia="Times New Roman" w:hAnsi="Times New Roman" w:cs="Times New Roman"/>
          <w:color w:val="000000" w:themeColor="text1"/>
        </w:rPr>
        <w:t xml:space="preserve"> overhead and enhance spectral efficiency. </w:t>
      </w:r>
      <w:proofErr w:type="gramStart"/>
      <w:r w:rsidRPr="009C510A">
        <w:rPr>
          <w:rFonts w:ascii="Times New Roman" w:eastAsia="Times New Roman" w:hAnsi="Times New Roman" w:cs="Times New Roman"/>
          <w:color w:val="000000" w:themeColor="text1"/>
        </w:rPr>
        <w:t>In particular, signal</w:t>
      </w:r>
      <w:proofErr w:type="gramEnd"/>
      <w:r w:rsidRPr="009C510A">
        <w:rPr>
          <w:rFonts w:ascii="Times New Roman" w:eastAsia="Times New Roman" w:hAnsi="Times New Roman" w:cs="Times New Roman"/>
          <w:color w:val="000000" w:themeColor="text1"/>
        </w:rPr>
        <w:t xml:space="preserve"> sharing, such as common SSB or CORESET usage, can enhance 6G UE performance by utilizing existing NR reference signals, enabling energy-efficient operation and simplified synchronization</w:t>
      </w:r>
      <w:r w:rsidR="009C510A">
        <w:rPr>
          <w:rFonts w:ascii="Times New Roman" w:eastAsia="Times New Roman" w:hAnsi="Times New Roman" w:cs="Times New Roman"/>
          <w:color w:val="000000" w:themeColor="text1"/>
        </w:rPr>
        <w:t xml:space="preserve">. </w:t>
      </w:r>
      <w:r w:rsidRPr="14A4769E">
        <w:rPr>
          <w:rFonts w:ascii="Times New Roman" w:eastAsia="Times New Roman" w:hAnsi="Times New Roman" w:cs="Times New Roman"/>
        </w:rPr>
        <w:t xml:space="preserve">We recognize that </w:t>
      </w:r>
      <w:r w:rsidRPr="009C510A">
        <w:rPr>
          <w:rFonts w:ascii="Times New Roman" w:eastAsia="Times New Roman" w:hAnsi="Times New Roman" w:cs="Times New Roman"/>
        </w:rPr>
        <w:t xml:space="preserve">radio resource utilization, energy efficiency, and </w:t>
      </w:r>
      <w:proofErr w:type="spellStart"/>
      <w:r w:rsidRPr="009C510A">
        <w:rPr>
          <w:rFonts w:ascii="Times New Roman" w:eastAsia="Times New Roman" w:hAnsi="Times New Roman" w:cs="Times New Roman"/>
        </w:rPr>
        <w:t>signaling</w:t>
      </w:r>
      <w:proofErr w:type="spellEnd"/>
      <w:r w:rsidRPr="009C510A">
        <w:rPr>
          <w:rFonts w:ascii="Times New Roman" w:eastAsia="Times New Roman" w:hAnsi="Times New Roman" w:cs="Times New Roman"/>
        </w:rPr>
        <w:t xml:space="preserve"> overhead</w:t>
      </w:r>
      <w:r w:rsidRPr="14A4769E">
        <w:rPr>
          <w:rFonts w:ascii="Times New Roman" w:eastAsia="Times New Roman" w:hAnsi="Times New Roman" w:cs="Times New Roman"/>
        </w:rPr>
        <w:t xml:space="preserve"> are among the most critical aspects to be addressed in the MRSS study. In the detailed discussions on radio resource utilization, the following </w:t>
      </w:r>
      <w:r w:rsidRPr="009C510A">
        <w:rPr>
          <w:rFonts w:ascii="Times New Roman" w:eastAsia="Times New Roman" w:hAnsi="Times New Roman" w:cs="Times New Roman"/>
        </w:rPr>
        <w:t>four options</w:t>
      </w:r>
      <w:r w:rsidRPr="14A4769E">
        <w:rPr>
          <w:rFonts w:ascii="Times New Roman" w:eastAsia="Times New Roman" w:hAnsi="Times New Roman" w:cs="Times New Roman"/>
        </w:rPr>
        <w:t xml:space="preserve"> were considered:</w:t>
      </w:r>
    </w:p>
    <w:p w14:paraId="7DE20405" w14:textId="799E8508" w:rsidR="6C1A504B" w:rsidRPr="009C510A" w:rsidRDefault="6C1A504B" w:rsidP="00604231">
      <w:pPr>
        <w:pStyle w:val="ListParagraph"/>
        <w:numPr>
          <w:ilvl w:val="0"/>
          <w:numId w:val="8"/>
        </w:numPr>
        <w:spacing w:line="276" w:lineRule="auto"/>
        <w:ind w:left="709" w:hanging="283"/>
        <w:jc w:val="both"/>
        <w:rPr>
          <w:rFonts w:ascii="Times New Roman" w:eastAsia="Times New Roman" w:hAnsi="Times New Roman" w:cs="Times New Roman"/>
        </w:rPr>
      </w:pPr>
      <w:r w:rsidRPr="009C510A">
        <w:rPr>
          <w:rFonts w:ascii="Times New Roman" w:eastAsia="Times New Roman" w:hAnsi="Times New Roman" w:cs="Times New Roman"/>
        </w:rPr>
        <w:t>Option 0: Semi-static TDM/FDM between NR and 6GR</w:t>
      </w:r>
    </w:p>
    <w:p w14:paraId="343E577A" w14:textId="7ACBD6FA" w:rsidR="6C1A504B" w:rsidRPr="009C510A" w:rsidRDefault="6C1A504B" w:rsidP="00604231">
      <w:pPr>
        <w:pStyle w:val="ListParagraph"/>
        <w:numPr>
          <w:ilvl w:val="0"/>
          <w:numId w:val="8"/>
        </w:numPr>
        <w:spacing w:line="276" w:lineRule="auto"/>
        <w:ind w:left="709" w:hanging="283"/>
        <w:jc w:val="both"/>
        <w:rPr>
          <w:rFonts w:ascii="Times New Roman" w:eastAsia="Times New Roman" w:hAnsi="Times New Roman" w:cs="Times New Roman"/>
        </w:rPr>
      </w:pPr>
      <w:r w:rsidRPr="009C510A">
        <w:rPr>
          <w:rFonts w:ascii="Times New Roman" w:eastAsia="Times New Roman" w:hAnsi="Times New Roman" w:cs="Times New Roman"/>
        </w:rPr>
        <w:t>Option 1: NR signal sharing with 6GR</w:t>
      </w:r>
    </w:p>
    <w:p w14:paraId="2BE776E9" w14:textId="3445A476" w:rsidR="6C1A504B" w:rsidRPr="009C510A" w:rsidRDefault="6C1A504B" w:rsidP="00604231">
      <w:pPr>
        <w:pStyle w:val="ListParagraph"/>
        <w:numPr>
          <w:ilvl w:val="0"/>
          <w:numId w:val="8"/>
        </w:numPr>
        <w:spacing w:line="276" w:lineRule="auto"/>
        <w:ind w:left="709" w:hanging="283"/>
        <w:jc w:val="both"/>
        <w:rPr>
          <w:rFonts w:ascii="Times New Roman" w:eastAsia="Times New Roman" w:hAnsi="Times New Roman" w:cs="Times New Roman"/>
        </w:rPr>
      </w:pPr>
      <w:r w:rsidRPr="009C510A">
        <w:rPr>
          <w:rFonts w:ascii="Times New Roman" w:eastAsia="Times New Roman" w:hAnsi="Times New Roman" w:cs="Times New Roman"/>
        </w:rPr>
        <w:t>Option 2: Rate matching of 6GR signals/channels around NR signals/channels</w:t>
      </w:r>
    </w:p>
    <w:p w14:paraId="31A82E99" w14:textId="223EFE67" w:rsidR="6C1A504B" w:rsidRPr="009C510A" w:rsidRDefault="6C1A504B" w:rsidP="00604231">
      <w:pPr>
        <w:pStyle w:val="ListParagraph"/>
        <w:numPr>
          <w:ilvl w:val="0"/>
          <w:numId w:val="8"/>
        </w:numPr>
        <w:spacing w:line="276" w:lineRule="auto"/>
        <w:ind w:left="709" w:hanging="283"/>
        <w:jc w:val="both"/>
        <w:rPr>
          <w:rFonts w:ascii="Times New Roman" w:eastAsia="Times New Roman" w:hAnsi="Times New Roman" w:cs="Times New Roman"/>
        </w:rPr>
      </w:pPr>
      <w:r w:rsidRPr="009C510A">
        <w:rPr>
          <w:rFonts w:ascii="Times New Roman" w:eastAsia="Times New Roman" w:hAnsi="Times New Roman" w:cs="Times New Roman"/>
        </w:rPr>
        <w:t>Option 3: Spatial Division Multiplexing between NR and 6GR</w:t>
      </w:r>
    </w:p>
    <w:p w14:paraId="69AA15D6" w14:textId="36590DD7" w:rsidR="6C1A504B" w:rsidRDefault="00A659A4" w:rsidP="00E403AA">
      <w:pPr>
        <w:spacing w:after="140" w:line="276" w:lineRule="auto"/>
        <w:jc w:val="both"/>
        <w:rPr>
          <w:rFonts w:ascii="Times New Roman" w:eastAsia="Times New Roman" w:hAnsi="Times New Roman" w:cs="Times New Roman"/>
        </w:rPr>
      </w:pPr>
      <w:r>
        <w:rPr>
          <w:rFonts w:ascii="Times New Roman" w:eastAsia="Times New Roman" w:hAnsi="Times New Roman" w:cs="Times New Roman"/>
        </w:rPr>
        <w:t>Though w</w:t>
      </w:r>
      <w:r w:rsidR="6C1A504B" w:rsidRPr="14A4769E">
        <w:rPr>
          <w:rFonts w:ascii="Times New Roman" w:eastAsia="Times New Roman" w:hAnsi="Times New Roman" w:cs="Times New Roman"/>
        </w:rPr>
        <w:t xml:space="preserve">e </w:t>
      </w:r>
      <w:r w:rsidR="6C1A504B" w:rsidRPr="009C510A">
        <w:rPr>
          <w:rFonts w:ascii="Times New Roman" w:eastAsia="Times New Roman" w:hAnsi="Times New Roman" w:cs="Times New Roman"/>
        </w:rPr>
        <w:t>support Option 1, which enables NR signal sharing with 6GR</w:t>
      </w:r>
      <w:r w:rsidR="6C1A504B" w:rsidRPr="14A4769E">
        <w:rPr>
          <w:rFonts w:ascii="Times New Roman" w:eastAsia="Times New Roman" w:hAnsi="Times New Roman" w:cs="Times New Roman"/>
        </w:rPr>
        <w:t>, as it offers the most effective approach to maximize radio resource utilization while achieving lower implementation complexity, reduced overhead, and improved energy efficiency</w:t>
      </w:r>
      <w:r>
        <w:rPr>
          <w:rFonts w:ascii="Times New Roman" w:eastAsia="Times New Roman" w:hAnsi="Times New Roman" w:cs="Times New Roman"/>
        </w:rPr>
        <w:t>,</w:t>
      </w:r>
      <w:r w:rsidR="6C1A504B" w:rsidRPr="14A4769E">
        <w:rPr>
          <w:rFonts w:ascii="Times New Roman" w:eastAsia="Times New Roman" w:hAnsi="Times New Roman" w:cs="Times New Roman"/>
        </w:rPr>
        <w:t xml:space="preserve"> sharing of NR signals should be </w:t>
      </w:r>
      <w:r>
        <w:rPr>
          <w:rFonts w:ascii="Times New Roman" w:eastAsia="Times New Roman" w:hAnsi="Times New Roman" w:cs="Times New Roman"/>
        </w:rPr>
        <w:t xml:space="preserve">supported </w:t>
      </w:r>
      <w:r w:rsidR="00835BB4">
        <w:rPr>
          <w:rFonts w:ascii="Times New Roman" w:eastAsia="Times New Roman" w:hAnsi="Times New Roman" w:cs="Times New Roman"/>
        </w:rPr>
        <w:t>at least</w:t>
      </w:r>
      <w:r>
        <w:rPr>
          <w:rFonts w:ascii="Times New Roman" w:eastAsia="Times New Roman" w:hAnsi="Times New Roman" w:cs="Times New Roman"/>
        </w:rPr>
        <w:t xml:space="preserve"> to a </w:t>
      </w:r>
      <w:r w:rsidR="6C1A504B" w:rsidRPr="14A4769E">
        <w:rPr>
          <w:rFonts w:ascii="Times New Roman" w:eastAsia="Times New Roman" w:hAnsi="Times New Roman" w:cs="Times New Roman"/>
        </w:rPr>
        <w:t xml:space="preserve">minimal and possibly </w:t>
      </w:r>
      <w:r>
        <w:rPr>
          <w:rFonts w:ascii="Times New Roman" w:eastAsia="Times New Roman" w:hAnsi="Times New Roman" w:cs="Times New Roman"/>
        </w:rPr>
        <w:t>can be</w:t>
      </w:r>
      <w:r w:rsidR="6C1A504B" w:rsidRPr="14A4769E">
        <w:rPr>
          <w:rFonts w:ascii="Times New Roman" w:eastAsia="Times New Roman" w:hAnsi="Times New Roman" w:cs="Times New Roman"/>
        </w:rPr>
        <w:t xml:space="preserve"> restricted to initial access signals only. </w:t>
      </w:r>
    </w:p>
    <w:p w14:paraId="3CBCA17B" w14:textId="1D730F24" w:rsidR="6C1A504B" w:rsidRPr="009C510A" w:rsidRDefault="6C1A504B" w:rsidP="00E403AA">
      <w:pPr>
        <w:spacing w:after="140" w:line="276" w:lineRule="auto"/>
        <w:jc w:val="both"/>
        <w:rPr>
          <w:rFonts w:ascii="Times New Roman" w:eastAsia="Times New Roman" w:hAnsi="Times New Roman" w:cs="Times New Roman"/>
          <w:color w:val="000000" w:themeColor="text1"/>
        </w:rPr>
      </w:pPr>
      <w:r w:rsidRPr="009C510A">
        <w:rPr>
          <w:rFonts w:ascii="Times New Roman" w:eastAsia="Times New Roman" w:hAnsi="Times New Roman" w:cs="Times New Roman"/>
          <w:color w:val="000000" w:themeColor="text1"/>
        </w:rPr>
        <w:t xml:space="preserve">To support this approach, we propose limited and controlled signal sharing, specifically SSB sharing, between NR and 6GR. While both 5G NR and 6G are expected to maintain orthogonal resource allocation, introducing minimal signal sharing focused on SSBs can significantly reduce </w:t>
      </w:r>
      <w:proofErr w:type="spellStart"/>
      <w:r w:rsidRPr="009C510A">
        <w:rPr>
          <w:rFonts w:ascii="Times New Roman" w:eastAsia="Times New Roman" w:hAnsi="Times New Roman" w:cs="Times New Roman"/>
          <w:color w:val="000000" w:themeColor="text1"/>
        </w:rPr>
        <w:t>signaling</w:t>
      </w:r>
      <w:proofErr w:type="spellEnd"/>
      <w:r w:rsidRPr="009C510A">
        <w:rPr>
          <w:rFonts w:ascii="Times New Roman" w:eastAsia="Times New Roman" w:hAnsi="Times New Roman" w:cs="Times New Roman"/>
          <w:color w:val="000000" w:themeColor="text1"/>
        </w:rPr>
        <w:t xml:space="preserve"> overhead, simplify implementation, and enhance overall radio resource utilization.</w:t>
      </w:r>
    </w:p>
    <w:p w14:paraId="59346F34" w14:textId="275B406D" w:rsidR="6C1A504B" w:rsidRDefault="6C1A504B" w:rsidP="00E403AA">
      <w:pPr>
        <w:spacing w:after="140" w:line="276" w:lineRule="auto"/>
        <w:jc w:val="both"/>
        <w:rPr>
          <w:rFonts w:ascii="Times New Roman" w:eastAsia="Times New Roman" w:hAnsi="Times New Roman" w:cs="Times New Roman"/>
          <w:color w:val="000000" w:themeColor="text1"/>
        </w:rPr>
      </w:pPr>
      <w:r w:rsidRPr="14A4769E">
        <w:rPr>
          <w:rFonts w:ascii="Times New Roman" w:eastAsia="Times New Roman" w:hAnsi="Times New Roman" w:cs="Times New Roman"/>
          <w:color w:val="000000" w:themeColor="text1"/>
        </w:rPr>
        <w:t xml:space="preserve"> </w:t>
      </w:r>
    </w:p>
    <w:p w14:paraId="1752F9F2" w14:textId="5FFCE73C" w:rsidR="6C1A504B" w:rsidRPr="009C510A" w:rsidRDefault="3A0176C4" w:rsidP="00E403AA">
      <w:pPr>
        <w:spacing w:after="140" w:line="276" w:lineRule="auto"/>
        <w:jc w:val="both"/>
        <w:rPr>
          <w:rFonts w:ascii="Times New Roman" w:eastAsia="Times New Roman" w:hAnsi="Times New Roman" w:cs="Times New Roman"/>
          <w:b/>
          <w:bCs/>
        </w:rPr>
      </w:pPr>
      <w:r w:rsidRPr="009C510A">
        <w:rPr>
          <w:rFonts w:ascii="Times New Roman" w:eastAsia="Times New Roman" w:hAnsi="Times New Roman" w:cs="Times New Roman"/>
          <w:b/>
          <w:bCs/>
        </w:rPr>
        <w:t>Proposal</w:t>
      </w:r>
      <w:r w:rsidR="009C510A">
        <w:rPr>
          <w:rFonts w:ascii="Times New Roman" w:eastAsia="Times New Roman" w:hAnsi="Times New Roman" w:cs="Times New Roman"/>
          <w:b/>
          <w:bCs/>
        </w:rPr>
        <w:t xml:space="preserve"> </w:t>
      </w:r>
      <w:r w:rsidR="00765453">
        <w:rPr>
          <w:rFonts w:ascii="Times New Roman" w:eastAsia="Times New Roman" w:hAnsi="Times New Roman" w:cs="Times New Roman"/>
          <w:b/>
          <w:bCs/>
        </w:rPr>
        <w:t>5</w:t>
      </w:r>
      <w:r w:rsidRPr="009C510A">
        <w:rPr>
          <w:rFonts w:ascii="Times New Roman" w:eastAsia="Times New Roman" w:hAnsi="Times New Roman" w:cs="Times New Roman"/>
          <w:b/>
          <w:bCs/>
        </w:rPr>
        <w:t xml:space="preserve">: 6G MRSS should support minimum NR signal sharing with 6GR. This can be restricted to </w:t>
      </w:r>
      <w:r w:rsidR="00765453" w:rsidRPr="009C510A">
        <w:rPr>
          <w:rFonts w:ascii="Times New Roman" w:eastAsia="Times New Roman" w:hAnsi="Times New Roman" w:cs="Times New Roman"/>
          <w:b/>
          <w:bCs/>
        </w:rPr>
        <w:t>at least</w:t>
      </w:r>
      <w:r w:rsidRPr="009C510A">
        <w:rPr>
          <w:rFonts w:ascii="Times New Roman" w:eastAsia="Times New Roman" w:hAnsi="Times New Roman" w:cs="Times New Roman"/>
          <w:b/>
          <w:bCs/>
        </w:rPr>
        <w:t xml:space="preserve"> S</w:t>
      </w:r>
      <w:r w:rsidR="00C60CF0">
        <w:rPr>
          <w:rFonts w:ascii="Times New Roman" w:eastAsia="Times New Roman" w:hAnsi="Times New Roman" w:cs="Times New Roman"/>
          <w:b/>
          <w:bCs/>
        </w:rPr>
        <w:t>ync signal</w:t>
      </w:r>
      <w:r w:rsidRPr="009C510A">
        <w:rPr>
          <w:rFonts w:ascii="Times New Roman" w:eastAsia="Times New Roman" w:hAnsi="Times New Roman" w:cs="Times New Roman"/>
          <w:b/>
          <w:bCs/>
        </w:rPr>
        <w:t xml:space="preserve"> sharing. </w:t>
      </w:r>
    </w:p>
    <w:p w14:paraId="7ED21174" w14:textId="38229335" w:rsidR="6C1A504B" w:rsidRDefault="6C1A504B" w:rsidP="00E403AA">
      <w:pPr>
        <w:spacing w:after="140" w:line="276" w:lineRule="auto"/>
      </w:pPr>
      <w:r w:rsidRPr="14A4769E">
        <w:t xml:space="preserve"> </w:t>
      </w:r>
    </w:p>
    <w:p w14:paraId="619DF7EC" w14:textId="74AA4886" w:rsidR="6C1A504B" w:rsidRDefault="6C1A504B" w:rsidP="00E403AA">
      <w:pPr>
        <w:pStyle w:val="Heading4"/>
        <w:spacing w:before="0" w:after="0"/>
        <w:jc w:val="both"/>
        <w:rPr>
          <w:rFonts w:ascii="Times New Roman" w:eastAsia="Times New Roman" w:hAnsi="Times New Roman" w:cs="Times New Roman"/>
          <w:color w:val="000000" w:themeColor="text1"/>
        </w:rPr>
      </w:pPr>
      <w:r w:rsidRPr="14A4769E">
        <w:rPr>
          <w:rFonts w:ascii="Times New Roman" w:eastAsia="Times New Roman" w:hAnsi="Times New Roman" w:cs="Times New Roman"/>
          <w:color w:val="000000" w:themeColor="text1"/>
        </w:rPr>
        <w:lastRenderedPageBreak/>
        <w:t xml:space="preserve">Advantages of </w:t>
      </w:r>
      <w:r w:rsidR="00043542" w:rsidRPr="14A4769E">
        <w:rPr>
          <w:rFonts w:ascii="Times New Roman" w:eastAsia="Times New Roman" w:hAnsi="Times New Roman" w:cs="Times New Roman"/>
          <w:color w:val="000000" w:themeColor="text1"/>
        </w:rPr>
        <w:t>S</w:t>
      </w:r>
      <w:r w:rsidR="00043542">
        <w:rPr>
          <w:rFonts w:ascii="Times New Roman" w:eastAsia="Times New Roman" w:hAnsi="Times New Roman" w:cs="Times New Roman"/>
          <w:color w:val="000000" w:themeColor="text1"/>
        </w:rPr>
        <w:t>ync</w:t>
      </w:r>
      <w:r w:rsidR="00043542" w:rsidRPr="14A4769E">
        <w:rPr>
          <w:rFonts w:ascii="Times New Roman" w:eastAsia="Times New Roman" w:hAnsi="Times New Roman" w:cs="Times New Roman"/>
          <w:color w:val="000000" w:themeColor="text1"/>
        </w:rPr>
        <w:t xml:space="preserve"> </w:t>
      </w:r>
      <w:r w:rsidRPr="14A4769E">
        <w:rPr>
          <w:rFonts w:ascii="Times New Roman" w:eastAsia="Times New Roman" w:hAnsi="Times New Roman" w:cs="Times New Roman"/>
          <w:color w:val="000000" w:themeColor="text1"/>
        </w:rPr>
        <w:t>signal sharing between 5G and 6G UEs</w:t>
      </w:r>
    </w:p>
    <w:p w14:paraId="2CAFFCB8" w14:textId="5D2A5AFE" w:rsidR="6C1A504B" w:rsidRDefault="6C1A504B" w:rsidP="00E403AA">
      <w:pPr>
        <w:jc w:val="both"/>
        <w:rPr>
          <w:rFonts w:ascii="Times New Roman" w:eastAsia="Times New Roman" w:hAnsi="Times New Roman" w:cs="Times New Roman"/>
          <w:color w:val="000000" w:themeColor="text1"/>
        </w:rPr>
      </w:pPr>
      <w:r w:rsidRPr="14A4769E">
        <w:rPr>
          <w:rFonts w:ascii="Times New Roman" w:eastAsia="Times New Roman" w:hAnsi="Times New Roman" w:cs="Times New Roman"/>
          <w:color w:val="000000" w:themeColor="text1"/>
        </w:rPr>
        <w:t xml:space="preserve"> </w:t>
      </w:r>
    </w:p>
    <w:p w14:paraId="6B845934" w14:textId="649BA329" w:rsidR="6C1A504B" w:rsidRDefault="6C1A504B" w:rsidP="00E403AA">
      <w:pPr>
        <w:jc w:val="both"/>
        <w:rPr>
          <w:rFonts w:ascii="Times New Roman" w:eastAsia="Times New Roman" w:hAnsi="Times New Roman" w:cs="Times New Roman"/>
        </w:rPr>
      </w:pPr>
      <w:r w:rsidRPr="009C510A">
        <w:rPr>
          <w:rFonts w:ascii="Times New Roman" w:eastAsia="Times New Roman" w:hAnsi="Times New Roman" w:cs="Times New Roman"/>
        </w:rPr>
        <w:t>Energy efficiency at base station:</w:t>
      </w:r>
      <w:r w:rsidRPr="14A4769E">
        <w:rPr>
          <w:rFonts w:ascii="Times New Roman" w:eastAsia="Times New Roman" w:hAnsi="Times New Roman" w:cs="Times New Roman"/>
          <w:b/>
          <w:bCs/>
        </w:rPr>
        <w:t xml:space="preserve"> </w:t>
      </w:r>
      <w:r w:rsidRPr="14A4769E">
        <w:rPr>
          <w:rFonts w:ascii="Times New Roman" w:eastAsia="Times New Roman" w:hAnsi="Times New Roman" w:cs="Times New Roman"/>
        </w:rPr>
        <w:t xml:space="preserve">In a co-located 5G-6G deployment, independent SSB transmissions for each RAT would double synchronization </w:t>
      </w:r>
      <w:r w:rsidR="00043542" w:rsidRPr="14A4769E">
        <w:rPr>
          <w:rFonts w:ascii="Times New Roman" w:eastAsia="Times New Roman" w:hAnsi="Times New Roman" w:cs="Times New Roman"/>
        </w:rPr>
        <w:t>signalling</w:t>
      </w:r>
      <w:r w:rsidRPr="14A4769E">
        <w:rPr>
          <w:rFonts w:ascii="Times New Roman" w:eastAsia="Times New Roman" w:hAnsi="Times New Roman" w:cs="Times New Roman"/>
        </w:rPr>
        <w:t xml:space="preserve"> and increase power consumption. By adopting a shared </w:t>
      </w:r>
      <w:r w:rsidR="00043542">
        <w:rPr>
          <w:rFonts w:ascii="Times New Roman" w:eastAsia="Times New Roman" w:hAnsi="Times New Roman" w:cs="Times New Roman"/>
        </w:rPr>
        <w:t>sync signal</w:t>
      </w:r>
      <w:r w:rsidR="00043542" w:rsidRPr="14A4769E">
        <w:rPr>
          <w:rFonts w:ascii="Times New Roman" w:eastAsia="Times New Roman" w:hAnsi="Times New Roman" w:cs="Times New Roman"/>
        </w:rPr>
        <w:t xml:space="preserve"> </w:t>
      </w:r>
      <w:r w:rsidRPr="14A4769E">
        <w:rPr>
          <w:rFonts w:ascii="Times New Roman" w:eastAsia="Times New Roman" w:hAnsi="Times New Roman" w:cs="Times New Roman"/>
        </w:rPr>
        <w:t>approach, where a single SSB is transmitted and jointly utilized by both 5G and 6G the system can achieve energy savings. On the base station side, only one SSB generation and transmission process is required, which makes implementation and energy efficient. On the UE side with multiple SIM, a common synchronization module can be reused for both RATs, minimizing hardware activity, lowering receiver power consumption, and simplifying design.</w:t>
      </w:r>
    </w:p>
    <w:p w14:paraId="06E34CEC" w14:textId="10890FD5" w:rsidR="6C1A504B" w:rsidRDefault="6C1A504B" w:rsidP="00E403AA">
      <w:pPr>
        <w:jc w:val="both"/>
        <w:rPr>
          <w:rFonts w:ascii="Times New Roman" w:eastAsia="Times New Roman" w:hAnsi="Times New Roman" w:cs="Times New Roman"/>
        </w:rPr>
      </w:pPr>
      <w:r w:rsidRPr="14A4769E">
        <w:rPr>
          <w:rFonts w:ascii="Times New Roman" w:eastAsia="Times New Roman" w:hAnsi="Times New Roman" w:cs="Times New Roman"/>
        </w:rPr>
        <w:t xml:space="preserve"> </w:t>
      </w:r>
    </w:p>
    <w:p w14:paraId="6A03D1F0" w14:textId="18E6C76C" w:rsidR="6C1A504B" w:rsidRDefault="6C1A504B" w:rsidP="00E403AA">
      <w:pPr>
        <w:jc w:val="both"/>
        <w:rPr>
          <w:rFonts w:ascii="Times New Roman" w:eastAsia="Times New Roman" w:hAnsi="Times New Roman" w:cs="Times New Roman"/>
          <w:b/>
          <w:bCs/>
        </w:rPr>
      </w:pPr>
      <w:r w:rsidRPr="14A4769E">
        <w:rPr>
          <w:rFonts w:ascii="Times New Roman" w:eastAsia="Times New Roman" w:hAnsi="Times New Roman" w:cs="Times New Roman"/>
          <w:b/>
          <w:bCs/>
        </w:rPr>
        <w:t>Observation</w:t>
      </w:r>
      <w:r w:rsidR="009C510A">
        <w:rPr>
          <w:rFonts w:ascii="Times New Roman" w:eastAsia="Times New Roman" w:hAnsi="Times New Roman" w:cs="Times New Roman"/>
          <w:b/>
          <w:bCs/>
        </w:rPr>
        <w:t xml:space="preserve"> 7</w:t>
      </w:r>
      <w:r w:rsidRPr="14A4769E">
        <w:rPr>
          <w:rFonts w:ascii="Times New Roman" w:eastAsia="Times New Roman" w:hAnsi="Times New Roman" w:cs="Times New Roman"/>
        </w:rPr>
        <w:t>:</w:t>
      </w:r>
      <w:r w:rsidRPr="14A4769E">
        <w:rPr>
          <w:rFonts w:ascii="Times New Roman" w:eastAsia="Times New Roman" w:hAnsi="Times New Roman" w:cs="Times New Roman"/>
          <w:b/>
          <w:bCs/>
        </w:rPr>
        <w:t xml:space="preserve"> In co-located 5G-6G operation, shared SSB transmission enhances energy efficiency and reduces implementation complexity by eliminating redundant synchronization </w:t>
      </w:r>
      <w:r w:rsidR="00765453" w:rsidRPr="14A4769E">
        <w:rPr>
          <w:rFonts w:ascii="Times New Roman" w:eastAsia="Times New Roman" w:hAnsi="Times New Roman" w:cs="Times New Roman"/>
          <w:b/>
          <w:bCs/>
        </w:rPr>
        <w:t>signalling</w:t>
      </w:r>
      <w:r w:rsidRPr="14A4769E">
        <w:rPr>
          <w:rFonts w:ascii="Times New Roman" w:eastAsia="Times New Roman" w:hAnsi="Times New Roman" w:cs="Times New Roman"/>
          <w:b/>
          <w:bCs/>
        </w:rPr>
        <w:t xml:space="preserve"> requiring only one SSB generation at the base station and a common synchronization module at the UE.</w:t>
      </w:r>
    </w:p>
    <w:p w14:paraId="1B135F54" w14:textId="52465782" w:rsidR="6C1A504B" w:rsidRDefault="6C1A504B" w:rsidP="00E403AA">
      <w:pPr>
        <w:jc w:val="both"/>
        <w:rPr>
          <w:rFonts w:ascii="Times New Roman" w:eastAsia="Times New Roman" w:hAnsi="Times New Roman" w:cs="Times New Roman"/>
        </w:rPr>
      </w:pPr>
      <w:r w:rsidRPr="14A4769E">
        <w:rPr>
          <w:rFonts w:ascii="Times New Roman" w:eastAsia="Times New Roman" w:hAnsi="Times New Roman" w:cs="Times New Roman"/>
        </w:rPr>
        <w:t xml:space="preserve"> </w:t>
      </w:r>
    </w:p>
    <w:p w14:paraId="4B8F4AB5" w14:textId="4A6A90FE" w:rsidR="6C1A504B" w:rsidRPr="009C510A" w:rsidRDefault="6C1A504B" w:rsidP="00E403AA">
      <w:pPr>
        <w:spacing w:after="140" w:line="276" w:lineRule="auto"/>
        <w:jc w:val="both"/>
        <w:rPr>
          <w:rFonts w:ascii="Times New Roman" w:eastAsia="Times New Roman" w:hAnsi="Times New Roman" w:cs="Times New Roman"/>
        </w:rPr>
      </w:pPr>
      <w:r w:rsidRPr="009C510A">
        <w:rPr>
          <w:rFonts w:ascii="Times New Roman" w:eastAsia="Times New Roman" w:hAnsi="Times New Roman" w:cs="Times New Roman"/>
          <w:u w:val="single"/>
        </w:rPr>
        <w:t xml:space="preserve">Multi SIM UE and Inter-RAT mobility: </w:t>
      </w:r>
      <w:r w:rsidRPr="009C510A">
        <w:rPr>
          <w:rFonts w:ascii="Times New Roman" w:eastAsia="Times New Roman" w:hAnsi="Times New Roman" w:cs="Times New Roman"/>
        </w:rPr>
        <w:t xml:space="preserve">For Multi-SIM UEs supporting simultaneous 5G and 6G operation, the conventional design maintains two independent synchronization modules, one for each RAT. This results in increased power consumption, hardware complexity, and latency during inter-RAT mobility procedures. With shared SSB </w:t>
      </w:r>
      <w:proofErr w:type="spellStart"/>
      <w:r w:rsidRPr="009C510A">
        <w:rPr>
          <w:rFonts w:ascii="Times New Roman" w:eastAsia="Times New Roman" w:hAnsi="Times New Roman" w:cs="Times New Roman"/>
        </w:rPr>
        <w:t>signaling</w:t>
      </w:r>
      <w:proofErr w:type="spellEnd"/>
      <w:r w:rsidRPr="009C510A">
        <w:rPr>
          <w:rFonts w:ascii="Times New Roman" w:eastAsia="Times New Roman" w:hAnsi="Times New Roman" w:cs="Times New Roman"/>
        </w:rPr>
        <w:t>, such UEs can operate with a single, common synchronization</w:t>
      </w:r>
      <w:r w:rsidR="009C510A">
        <w:rPr>
          <w:rFonts w:ascii="Times New Roman" w:eastAsia="Times New Roman" w:hAnsi="Times New Roman" w:cs="Times New Roman"/>
        </w:rPr>
        <w:t xml:space="preserve"> </w:t>
      </w:r>
      <w:r w:rsidRPr="009C510A">
        <w:rPr>
          <w:rFonts w:ascii="Times New Roman" w:eastAsia="Times New Roman" w:hAnsi="Times New Roman" w:cs="Times New Roman"/>
        </w:rPr>
        <w:t>chain serving both RATs.</w:t>
      </w:r>
      <w:r w:rsidR="009C510A">
        <w:t xml:space="preserve"> </w:t>
      </w:r>
      <w:r w:rsidRPr="009C510A">
        <w:rPr>
          <w:rFonts w:ascii="Times New Roman" w:eastAsia="Times New Roman" w:hAnsi="Times New Roman" w:cs="Times New Roman"/>
        </w:rPr>
        <w:t>This approach improves battery efficiency, reduces implementation complexity, and enables faster inter-RAT handovers and dual-connectivity operations.</w:t>
      </w:r>
    </w:p>
    <w:p w14:paraId="49FE7A7F" w14:textId="1A15DC69" w:rsidR="6C1A504B" w:rsidRDefault="6C1A504B" w:rsidP="00E403AA">
      <w:pPr>
        <w:spacing w:after="140" w:line="276" w:lineRule="auto"/>
        <w:jc w:val="both"/>
        <w:rPr>
          <w:rFonts w:ascii="Times New Roman" w:eastAsia="Times New Roman" w:hAnsi="Times New Roman" w:cs="Times New Roman"/>
          <w:b/>
          <w:bCs/>
        </w:rPr>
      </w:pPr>
      <w:r w:rsidRPr="14A4769E">
        <w:rPr>
          <w:rFonts w:ascii="Times New Roman" w:eastAsia="Times New Roman" w:hAnsi="Times New Roman" w:cs="Times New Roman"/>
          <w:b/>
          <w:bCs/>
        </w:rPr>
        <w:t>Observation</w:t>
      </w:r>
      <w:r w:rsidR="009C510A">
        <w:rPr>
          <w:rFonts w:ascii="Times New Roman" w:eastAsia="Times New Roman" w:hAnsi="Times New Roman" w:cs="Times New Roman"/>
          <w:b/>
          <w:bCs/>
        </w:rPr>
        <w:t xml:space="preserve"> 8</w:t>
      </w:r>
      <w:r w:rsidRPr="14A4769E">
        <w:rPr>
          <w:rFonts w:ascii="Times New Roman" w:eastAsia="Times New Roman" w:hAnsi="Times New Roman" w:cs="Times New Roman"/>
          <w:b/>
          <w:bCs/>
        </w:rPr>
        <w:t>:</w:t>
      </w:r>
      <w:r w:rsidRPr="14A4769E">
        <w:rPr>
          <w:rFonts w:ascii="Times New Roman" w:eastAsia="Times New Roman" w:hAnsi="Times New Roman" w:cs="Times New Roman"/>
        </w:rPr>
        <w:t xml:space="preserve"> </w:t>
      </w:r>
      <w:r w:rsidRPr="14A4769E">
        <w:rPr>
          <w:rFonts w:ascii="Times New Roman" w:eastAsia="Times New Roman" w:hAnsi="Times New Roman" w:cs="Times New Roman"/>
          <w:b/>
          <w:bCs/>
        </w:rPr>
        <w:t xml:space="preserve">For </w:t>
      </w:r>
      <w:proofErr w:type="gramStart"/>
      <w:r w:rsidRPr="14A4769E">
        <w:rPr>
          <w:rFonts w:ascii="Times New Roman" w:eastAsia="Times New Roman" w:hAnsi="Times New Roman" w:cs="Times New Roman"/>
          <w:b/>
          <w:bCs/>
        </w:rPr>
        <w:t>Multi-SIM UEs</w:t>
      </w:r>
      <w:proofErr w:type="gramEnd"/>
      <w:r w:rsidRPr="14A4769E">
        <w:rPr>
          <w:rFonts w:ascii="Times New Roman" w:eastAsia="Times New Roman" w:hAnsi="Times New Roman" w:cs="Times New Roman"/>
          <w:b/>
          <w:bCs/>
        </w:rPr>
        <w:t xml:space="preserve"> with simultaneous 5G/6G operation, a shared SSB-based synchronization design reduces power, complexity, and latency, enabling more efficient inter-RAT mobility and dual connectivity.</w:t>
      </w:r>
    </w:p>
    <w:p w14:paraId="2B4E6447" w14:textId="5E037909" w:rsidR="6C1A504B" w:rsidRPr="009C510A" w:rsidRDefault="6C1A504B" w:rsidP="00E403AA">
      <w:pPr>
        <w:spacing w:after="140" w:line="276" w:lineRule="auto"/>
        <w:jc w:val="both"/>
        <w:rPr>
          <w:rFonts w:ascii="Times New Roman" w:eastAsia="Times New Roman" w:hAnsi="Times New Roman" w:cs="Times New Roman"/>
          <w:color w:val="000000" w:themeColor="text1"/>
          <w:lang w:val="en-GB"/>
        </w:rPr>
      </w:pPr>
      <w:r w:rsidRPr="009C510A">
        <w:rPr>
          <w:rFonts w:ascii="Times New Roman" w:eastAsia="Times New Roman" w:hAnsi="Times New Roman" w:cs="Times New Roman"/>
          <w:color w:val="000000" w:themeColor="text1"/>
          <w:u w:val="single"/>
          <w:lang w:val="en-GB"/>
        </w:rPr>
        <w:t xml:space="preserve">SSB overhead analysis: </w:t>
      </w:r>
      <w:r w:rsidRPr="009C510A">
        <w:rPr>
          <w:rFonts w:ascii="Times New Roman" w:eastAsia="Times New Roman" w:hAnsi="Times New Roman" w:cs="Times New Roman"/>
          <w:color w:val="000000" w:themeColor="text1"/>
          <w:lang w:val="en-GB"/>
        </w:rPr>
        <w:t>In 5G NR, SSB overhead depends on carrier bandwidth and transmission periodicity. For a 5 MHz bandwidth with 15 kHz SCS, the SSB overhead is calculated using the reference values shown in Table a, with results summarized in Table b. SSB overhead is approximately 9% when four SSBs are transmitted per burst.</w:t>
      </w:r>
      <w:r w:rsidRPr="009C510A">
        <w:br/>
      </w:r>
      <w:r w:rsidRPr="009C510A">
        <w:rPr>
          <w:rFonts w:ascii="Times New Roman" w:eastAsia="Times New Roman" w:hAnsi="Times New Roman" w:cs="Times New Roman"/>
          <w:color w:val="000000" w:themeColor="text1"/>
          <w:lang w:val="en-GB"/>
        </w:rPr>
        <w:t xml:space="preserve"> If both 5G and 6G transmit separate SSBs on an MRSS carrier, the total overhead effectively doubles (e.g., from 9% to 18%) and scales further under carrier aggregation, where each MRSS-enabled carrier contributes additional SSB overhead. By contrast, SSB signal sharing maintains a single-carrier overhead within the 5G baseline (9%), thereby reducing power consumption and simplifying system design.</w:t>
      </w:r>
    </w:p>
    <w:p w14:paraId="49F1B46D" w14:textId="6B8ECA16" w:rsidR="6C1A504B" w:rsidRDefault="6C1A504B" w:rsidP="00E403AA">
      <w:pPr>
        <w:spacing w:after="140" w:line="276" w:lineRule="auto"/>
        <w:jc w:val="both"/>
        <w:rPr>
          <w:rFonts w:ascii="Times New Roman" w:eastAsia="Times New Roman" w:hAnsi="Times New Roman" w:cs="Times New Roman"/>
          <w:b/>
          <w:bCs/>
          <w:color w:val="000000" w:themeColor="text1"/>
          <w:lang w:val="en-GB"/>
        </w:rPr>
      </w:pPr>
      <w:r w:rsidRPr="14A4769E">
        <w:rPr>
          <w:rFonts w:ascii="Times New Roman" w:eastAsia="Times New Roman" w:hAnsi="Times New Roman" w:cs="Times New Roman"/>
          <w:b/>
          <w:bCs/>
          <w:color w:val="000000" w:themeColor="text1"/>
          <w:lang w:val="en-GB"/>
        </w:rPr>
        <w:t>Observation</w:t>
      </w:r>
      <w:r w:rsidR="009C510A">
        <w:rPr>
          <w:rFonts w:ascii="Times New Roman" w:eastAsia="Times New Roman" w:hAnsi="Times New Roman" w:cs="Times New Roman"/>
          <w:b/>
          <w:bCs/>
          <w:color w:val="000000" w:themeColor="text1"/>
          <w:lang w:val="en-GB"/>
        </w:rPr>
        <w:t xml:space="preserve"> 9</w:t>
      </w:r>
      <w:r w:rsidRPr="14A4769E">
        <w:rPr>
          <w:rFonts w:ascii="Times New Roman" w:eastAsia="Times New Roman" w:hAnsi="Times New Roman" w:cs="Times New Roman"/>
          <w:color w:val="000000" w:themeColor="text1"/>
          <w:lang w:val="en-GB"/>
        </w:rPr>
        <w:t xml:space="preserve">: </w:t>
      </w:r>
      <w:r w:rsidRPr="14A4769E">
        <w:rPr>
          <w:rFonts w:ascii="Times New Roman" w:eastAsia="Times New Roman" w:hAnsi="Times New Roman" w:cs="Times New Roman"/>
          <w:b/>
          <w:bCs/>
          <w:color w:val="000000" w:themeColor="text1"/>
          <w:lang w:val="en-GB"/>
        </w:rPr>
        <w:t xml:space="preserve">Shared SSB transmission in co-located 5G-6G operation prevents duplication of synchronization </w:t>
      </w:r>
      <w:r w:rsidR="00765453" w:rsidRPr="14A4769E">
        <w:rPr>
          <w:rFonts w:ascii="Times New Roman" w:eastAsia="Times New Roman" w:hAnsi="Times New Roman" w:cs="Times New Roman"/>
          <w:b/>
          <w:bCs/>
          <w:color w:val="000000" w:themeColor="text1"/>
          <w:lang w:val="en-GB"/>
        </w:rPr>
        <w:t>signalling</w:t>
      </w:r>
      <w:r w:rsidRPr="14A4769E">
        <w:rPr>
          <w:rFonts w:ascii="Times New Roman" w:eastAsia="Times New Roman" w:hAnsi="Times New Roman" w:cs="Times New Roman"/>
          <w:b/>
          <w:bCs/>
          <w:color w:val="000000" w:themeColor="text1"/>
          <w:lang w:val="en-GB"/>
        </w:rPr>
        <w:t>, maintaining the baseline 5G SSB overhead (~9%) for four SSBs per burst in a 5 MHz bandwidth with 15 kHz SCS, thereby reducing overall overhead.</w:t>
      </w:r>
    </w:p>
    <w:p w14:paraId="3A96DCB8" w14:textId="722D7BAB" w:rsidR="6C1A504B" w:rsidRDefault="6C1A504B" w:rsidP="00E403AA">
      <w:pPr>
        <w:spacing w:after="140" w:line="276" w:lineRule="auto"/>
        <w:jc w:val="both"/>
        <w:rPr>
          <w:rFonts w:ascii="Times New Roman" w:eastAsia="Times New Roman" w:hAnsi="Times New Roman" w:cs="Times New Roman"/>
          <w:color w:val="000000" w:themeColor="text1"/>
          <w:lang w:val="en-GB"/>
        </w:rPr>
      </w:pPr>
      <w:r w:rsidRPr="14A4769E">
        <w:rPr>
          <w:rFonts w:ascii="Times New Roman" w:eastAsia="Times New Roman" w:hAnsi="Times New Roman" w:cs="Times New Roman"/>
          <w:color w:val="000000" w:themeColor="text1"/>
          <w:lang w:val="en-GB"/>
        </w:rPr>
        <w:t xml:space="preserve"> </w:t>
      </w:r>
    </w:p>
    <w:p w14:paraId="0AB0CD11" w14:textId="5047D0CC" w:rsidR="6C1A504B" w:rsidRDefault="6C1A504B" w:rsidP="00E403AA">
      <w:pPr>
        <w:spacing w:after="140" w:line="276" w:lineRule="auto"/>
        <w:jc w:val="center"/>
        <w:rPr>
          <w:rFonts w:ascii="Times New Roman" w:eastAsia="Times New Roman" w:hAnsi="Times New Roman" w:cs="Times New Roman"/>
          <w:b/>
          <w:bCs/>
          <w:color w:val="000000" w:themeColor="text1"/>
        </w:rPr>
      </w:pPr>
      <w:r w:rsidRPr="14A4769E">
        <w:rPr>
          <w:rFonts w:ascii="Times New Roman" w:eastAsia="Times New Roman" w:hAnsi="Times New Roman" w:cs="Times New Roman"/>
          <w:b/>
          <w:bCs/>
          <w:color w:val="000000" w:themeColor="text1"/>
        </w:rPr>
        <w:t>Table a:</w:t>
      </w:r>
      <w:r w:rsidRPr="14A4769E">
        <w:rPr>
          <w:rFonts w:ascii="Times New Roman" w:eastAsia="Times New Roman" w:hAnsi="Times New Roman" w:cs="Times New Roman"/>
          <w:color w:val="000000" w:themeColor="text1"/>
        </w:rPr>
        <w:t xml:space="preserve"> </w:t>
      </w:r>
      <w:r w:rsidRPr="14A4769E">
        <w:rPr>
          <w:rFonts w:ascii="Times New Roman" w:eastAsia="Times New Roman" w:hAnsi="Times New Roman" w:cs="Times New Roman"/>
          <w:b/>
          <w:bCs/>
          <w:color w:val="000000" w:themeColor="text1"/>
        </w:rPr>
        <w:t xml:space="preserve">Reference </w:t>
      </w:r>
      <w:proofErr w:type="spellStart"/>
      <w:r w:rsidRPr="14A4769E">
        <w:rPr>
          <w:rFonts w:ascii="Times New Roman" w:eastAsia="Times New Roman" w:hAnsi="Times New Roman" w:cs="Times New Roman"/>
          <w:b/>
          <w:bCs/>
          <w:color w:val="000000" w:themeColor="text1"/>
        </w:rPr>
        <w:t>paramters</w:t>
      </w:r>
      <w:proofErr w:type="spellEnd"/>
      <w:r w:rsidRPr="14A4769E">
        <w:rPr>
          <w:rFonts w:ascii="Times New Roman" w:eastAsia="Times New Roman" w:hAnsi="Times New Roman" w:cs="Times New Roman"/>
          <w:b/>
          <w:bCs/>
          <w:color w:val="000000" w:themeColor="text1"/>
        </w:rPr>
        <w:t xml:space="preserve"> for SSB overhead evaluation</w:t>
      </w:r>
    </w:p>
    <w:tbl>
      <w:tblPr>
        <w:tblStyle w:val="GridTable6Colorful"/>
        <w:tblW w:w="0" w:type="auto"/>
        <w:tblLayout w:type="fixed"/>
        <w:tblLook w:val="04A0" w:firstRow="1" w:lastRow="0" w:firstColumn="1" w:lastColumn="0" w:noHBand="0" w:noVBand="1"/>
      </w:tblPr>
      <w:tblGrid>
        <w:gridCol w:w="2969"/>
        <w:gridCol w:w="2912"/>
        <w:gridCol w:w="2947"/>
      </w:tblGrid>
      <w:tr w:rsidR="14A4769E" w14:paraId="1B15FF2B" w14:textId="77777777" w:rsidTr="14A4769E">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969" w:type="dxa"/>
            <w:tcBorders>
              <w:top w:val="single" w:sz="8" w:space="0" w:color="666666"/>
              <w:left w:val="single" w:sz="8" w:space="0" w:color="666666"/>
              <w:bottom w:val="single" w:sz="12" w:space="0" w:color="666666"/>
              <w:right w:val="single" w:sz="8" w:space="0" w:color="666666"/>
            </w:tcBorders>
            <w:tcMar>
              <w:left w:w="108" w:type="dxa"/>
              <w:right w:w="108" w:type="dxa"/>
            </w:tcMar>
          </w:tcPr>
          <w:p w14:paraId="5EB27ABD" w14:textId="327DBA7E" w:rsidR="14A4769E" w:rsidRDefault="14A4769E" w:rsidP="00E403AA">
            <w:pPr>
              <w:jc w:val="both"/>
              <w:rPr>
                <w:rFonts w:ascii="Times New Roman" w:eastAsia="Times New Roman" w:hAnsi="Times New Roman" w:cs="Times New Roman"/>
              </w:rPr>
            </w:pPr>
            <w:r w:rsidRPr="14A4769E">
              <w:rPr>
                <w:rFonts w:ascii="Times New Roman" w:eastAsia="Times New Roman" w:hAnsi="Times New Roman" w:cs="Times New Roman"/>
              </w:rPr>
              <w:t>Parameter</w:t>
            </w:r>
          </w:p>
        </w:tc>
        <w:tc>
          <w:tcPr>
            <w:tcW w:w="2912" w:type="dxa"/>
            <w:tcBorders>
              <w:top w:val="single" w:sz="8" w:space="0" w:color="666666"/>
              <w:left w:val="single" w:sz="8" w:space="0" w:color="666666"/>
              <w:bottom w:val="single" w:sz="12" w:space="0" w:color="666666"/>
              <w:right w:val="single" w:sz="8" w:space="0" w:color="666666"/>
            </w:tcBorders>
            <w:tcMar>
              <w:left w:w="108" w:type="dxa"/>
              <w:right w:w="108" w:type="dxa"/>
            </w:tcMar>
          </w:tcPr>
          <w:p w14:paraId="4A1FB9AF" w14:textId="565C9B5E" w:rsidR="14A4769E" w:rsidRDefault="14A4769E" w:rsidP="00E403AA">
            <w:pPr>
              <w:jc w:val="both"/>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rPr>
            </w:pPr>
            <w:r w:rsidRPr="14A4769E">
              <w:rPr>
                <w:rFonts w:ascii="Times New Roman" w:eastAsia="Times New Roman" w:hAnsi="Times New Roman" w:cs="Times New Roman"/>
              </w:rPr>
              <w:t>Value</w:t>
            </w:r>
          </w:p>
        </w:tc>
        <w:tc>
          <w:tcPr>
            <w:tcW w:w="2947" w:type="dxa"/>
            <w:tcBorders>
              <w:top w:val="single" w:sz="8" w:space="0" w:color="666666"/>
              <w:left w:val="single" w:sz="8" w:space="0" w:color="666666"/>
              <w:bottom w:val="single" w:sz="12" w:space="0" w:color="666666"/>
              <w:right w:val="single" w:sz="8" w:space="0" w:color="666666"/>
            </w:tcBorders>
            <w:tcMar>
              <w:left w:w="108" w:type="dxa"/>
              <w:right w:w="108" w:type="dxa"/>
            </w:tcMar>
          </w:tcPr>
          <w:p w14:paraId="31D5EEEA" w14:textId="686E8D19" w:rsidR="14A4769E" w:rsidRDefault="14A4769E" w:rsidP="00E403AA">
            <w:pPr>
              <w:jc w:val="both"/>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rPr>
            </w:pPr>
            <w:r w:rsidRPr="14A4769E">
              <w:rPr>
                <w:rFonts w:ascii="Times New Roman" w:eastAsia="Times New Roman" w:hAnsi="Times New Roman" w:cs="Times New Roman"/>
              </w:rPr>
              <w:t>Details</w:t>
            </w:r>
          </w:p>
        </w:tc>
      </w:tr>
      <w:tr w:rsidR="14A4769E" w14:paraId="38B218E8" w14:textId="77777777" w:rsidTr="14A4769E">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969" w:type="dxa"/>
            <w:tcBorders>
              <w:top w:val="single" w:sz="12" w:space="0" w:color="666666"/>
              <w:left w:val="single" w:sz="8" w:space="0" w:color="666666"/>
              <w:bottom w:val="single" w:sz="8" w:space="0" w:color="666666"/>
              <w:right w:val="single" w:sz="8" w:space="0" w:color="666666"/>
            </w:tcBorders>
            <w:shd w:val="clear" w:color="auto" w:fill="CCCCCC"/>
            <w:tcMar>
              <w:left w:w="108" w:type="dxa"/>
              <w:right w:w="108" w:type="dxa"/>
            </w:tcMar>
          </w:tcPr>
          <w:p w14:paraId="1AC0C56F" w14:textId="69FB7C62" w:rsidR="14A4769E" w:rsidRDefault="14A4769E" w:rsidP="00E403AA">
            <w:pPr>
              <w:jc w:val="both"/>
              <w:rPr>
                <w:rFonts w:ascii="Times New Roman" w:eastAsia="Times New Roman" w:hAnsi="Times New Roman" w:cs="Times New Roman"/>
                <w:sz w:val="22"/>
                <w:szCs w:val="22"/>
              </w:rPr>
            </w:pPr>
            <w:r w:rsidRPr="14A4769E">
              <w:rPr>
                <w:rFonts w:ascii="Times New Roman" w:eastAsia="Times New Roman" w:hAnsi="Times New Roman" w:cs="Times New Roman"/>
                <w:sz w:val="22"/>
                <w:szCs w:val="22"/>
              </w:rPr>
              <w:t>Subcarrier spacing</w:t>
            </w:r>
          </w:p>
        </w:tc>
        <w:tc>
          <w:tcPr>
            <w:tcW w:w="2912" w:type="dxa"/>
            <w:tcBorders>
              <w:top w:val="single" w:sz="12" w:space="0" w:color="666666"/>
              <w:left w:val="single" w:sz="8" w:space="0" w:color="666666"/>
              <w:bottom w:val="single" w:sz="8" w:space="0" w:color="666666"/>
              <w:right w:val="single" w:sz="8" w:space="0" w:color="666666"/>
            </w:tcBorders>
            <w:shd w:val="clear" w:color="auto" w:fill="CCCCCC"/>
            <w:tcMar>
              <w:left w:w="108" w:type="dxa"/>
              <w:right w:w="108" w:type="dxa"/>
            </w:tcMar>
          </w:tcPr>
          <w:p w14:paraId="7A0DAE24" w14:textId="4D45D634" w:rsidR="14A4769E" w:rsidRDefault="14A4769E" w:rsidP="00E403AA">
            <w:pPr>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2"/>
                <w:szCs w:val="22"/>
              </w:rPr>
            </w:pPr>
            <w:r w:rsidRPr="14A4769E">
              <w:rPr>
                <w:rFonts w:ascii="Times New Roman" w:eastAsia="Times New Roman" w:hAnsi="Times New Roman" w:cs="Times New Roman"/>
                <w:sz w:val="22"/>
                <w:szCs w:val="22"/>
              </w:rPr>
              <w:t>15 kHz</w:t>
            </w:r>
          </w:p>
        </w:tc>
        <w:tc>
          <w:tcPr>
            <w:tcW w:w="2947" w:type="dxa"/>
            <w:tcBorders>
              <w:top w:val="single" w:sz="12" w:space="0" w:color="666666"/>
              <w:left w:val="single" w:sz="8" w:space="0" w:color="666666"/>
              <w:bottom w:val="single" w:sz="8" w:space="0" w:color="666666"/>
              <w:right w:val="single" w:sz="8" w:space="0" w:color="666666"/>
            </w:tcBorders>
            <w:shd w:val="clear" w:color="auto" w:fill="CCCCCC"/>
            <w:tcMar>
              <w:left w:w="108" w:type="dxa"/>
              <w:right w:w="108" w:type="dxa"/>
            </w:tcMar>
          </w:tcPr>
          <w:p w14:paraId="776FD573" w14:textId="0B130976" w:rsidR="14A4769E" w:rsidRDefault="14A4769E" w:rsidP="00E403AA">
            <w:pPr>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2"/>
                <w:szCs w:val="22"/>
              </w:rPr>
            </w:pPr>
            <w:r w:rsidRPr="14A4769E">
              <w:rPr>
                <w:rFonts w:ascii="Times New Roman" w:eastAsia="Times New Roman" w:hAnsi="Times New Roman" w:cs="Times New Roman"/>
                <w:sz w:val="22"/>
                <w:szCs w:val="22"/>
              </w:rPr>
              <w:t>FR1</w:t>
            </w:r>
          </w:p>
        </w:tc>
      </w:tr>
      <w:tr w:rsidR="14A4769E" w14:paraId="38DDFB37" w14:textId="77777777" w:rsidTr="14A4769E">
        <w:trPr>
          <w:trHeight w:val="300"/>
        </w:trPr>
        <w:tc>
          <w:tcPr>
            <w:cnfStyle w:val="001000000000" w:firstRow="0" w:lastRow="0" w:firstColumn="1" w:lastColumn="0" w:oddVBand="0" w:evenVBand="0" w:oddHBand="0" w:evenHBand="0" w:firstRowFirstColumn="0" w:firstRowLastColumn="0" w:lastRowFirstColumn="0" w:lastRowLastColumn="0"/>
            <w:tcW w:w="2969" w:type="dxa"/>
            <w:tcBorders>
              <w:top w:val="single" w:sz="8" w:space="0" w:color="666666"/>
              <w:left w:val="single" w:sz="8" w:space="0" w:color="666666"/>
              <w:bottom w:val="single" w:sz="8" w:space="0" w:color="666666"/>
              <w:right w:val="single" w:sz="8" w:space="0" w:color="666666"/>
            </w:tcBorders>
            <w:tcMar>
              <w:left w:w="108" w:type="dxa"/>
              <w:right w:w="108" w:type="dxa"/>
            </w:tcMar>
          </w:tcPr>
          <w:p w14:paraId="358C2D46" w14:textId="734C279E" w:rsidR="14A4769E" w:rsidRDefault="14A4769E" w:rsidP="00E403AA">
            <w:pPr>
              <w:jc w:val="both"/>
              <w:rPr>
                <w:rFonts w:ascii="Times New Roman" w:eastAsia="Times New Roman" w:hAnsi="Times New Roman" w:cs="Times New Roman"/>
                <w:sz w:val="22"/>
                <w:szCs w:val="22"/>
              </w:rPr>
            </w:pPr>
            <w:r w:rsidRPr="14A4769E">
              <w:rPr>
                <w:rFonts w:ascii="Times New Roman" w:eastAsia="Times New Roman" w:hAnsi="Times New Roman" w:cs="Times New Roman"/>
                <w:sz w:val="22"/>
                <w:szCs w:val="22"/>
              </w:rPr>
              <w:t>Bandwidth</w:t>
            </w:r>
          </w:p>
        </w:tc>
        <w:tc>
          <w:tcPr>
            <w:tcW w:w="2912" w:type="dxa"/>
            <w:tcBorders>
              <w:top w:val="single" w:sz="8" w:space="0" w:color="666666"/>
              <w:left w:val="single" w:sz="8" w:space="0" w:color="666666"/>
              <w:bottom w:val="single" w:sz="8" w:space="0" w:color="666666"/>
              <w:right w:val="single" w:sz="8" w:space="0" w:color="666666"/>
            </w:tcBorders>
            <w:tcMar>
              <w:left w:w="108" w:type="dxa"/>
              <w:right w:w="108" w:type="dxa"/>
            </w:tcMar>
          </w:tcPr>
          <w:p w14:paraId="37CD85CA" w14:textId="08470F61" w:rsidR="14A4769E" w:rsidRDefault="14A4769E" w:rsidP="00E403AA">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2"/>
                <w:szCs w:val="22"/>
              </w:rPr>
            </w:pPr>
            <w:r w:rsidRPr="14A4769E">
              <w:rPr>
                <w:rFonts w:ascii="Times New Roman" w:eastAsia="Times New Roman" w:hAnsi="Times New Roman" w:cs="Times New Roman"/>
                <w:sz w:val="22"/>
                <w:szCs w:val="22"/>
              </w:rPr>
              <w:t>5 MHz</w:t>
            </w:r>
          </w:p>
        </w:tc>
        <w:tc>
          <w:tcPr>
            <w:tcW w:w="2947" w:type="dxa"/>
            <w:tcBorders>
              <w:top w:val="single" w:sz="8" w:space="0" w:color="666666"/>
              <w:left w:val="single" w:sz="8" w:space="0" w:color="666666"/>
              <w:bottom w:val="single" w:sz="8" w:space="0" w:color="666666"/>
              <w:right w:val="single" w:sz="8" w:space="0" w:color="666666"/>
            </w:tcBorders>
            <w:tcMar>
              <w:left w:w="108" w:type="dxa"/>
              <w:right w:w="108" w:type="dxa"/>
            </w:tcMar>
          </w:tcPr>
          <w:p w14:paraId="79F89A2E" w14:textId="4CE2AC9B" w:rsidR="14A4769E" w:rsidRDefault="14A4769E" w:rsidP="00E403AA">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2"/>
                <w:szCs w:val="22"/>
              </w:rPr>
            </w:pPr>
            <w:r w:rsidRPr="14A4769E">
              <w:rPr>
                <w:rFonts w:ascii="Times New Roman" w:eastAsia="Times New Roman" w:hAnsi="Times New Roman" w:cs="Times New Roman"/>
                <w:sz w:val="22"/>
                <w:szCs w:val="22"/>
              </w:rPr>
              <w:t>Nominal</w:t>
            </w:r>
          </w:p>
        </w:tc>
      </w:tr>
      <w:tr w:rsidR="14A4769E" w14:paraId="1EA1793E" w14:textId="77777777" w:rsidTr="14A4769E">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969" w:type="dxa"/>
            <w:tcBorders>
              <w:top w:val="single" w:sz="8" w:space="0" w:color="666666"/>
              <w:left w:val="single" w:sz="8" w:space="0" w:color="666666"/>
              <w:bottom w:val="single" w:sz="8" w:space="0" w:color="666666"/>
              <w:right w:val="single" w:sz="8" w:space="0" w:color="666666"/>
            </w:tcBorders>
            <w:shd w:val="clear" w:color="auto" w:fill="CCCCCC"/>
            <w:tcMar>
              <w:left w:w="108" w:type="dxa"/>
              <w:right w:w="108" w:type="dxa"/>
            </w:tcMar>
          </w:tcPr>
          <w:p w14:paraId="07509C0A" w14:textId="551A9966" w:rsidR="14A4769E" w:rsidRDefault="14A4769E" w:rsidP="00E403AA">
            <w:pPr>
              <w:jc w:val="both"/>
              <w:rPr>
                <w:rFonts w:ascii="Times New Roman" w:eastAsia="Times New Roman" w:hAnsi="Times New Roman" w:cs="Times New Roman"/>
                <w:sz w:val="22"/>
                <w:szCs w:val="22"/>
              </w:rPr>
            </w:pPr>
            <w:r w:rsidRPr="14A4769E">
              <w:rPr>
                <w:rFonts w:ascii="Times New Roman" w:eastAsia="Times New Roman" w:hAnsi="Times New Roman" w:cs="Times New Roman"/>
                <w:sz w:val="22"/>
                <w:szCs w:val="22"/>
              </w:rPr>
              <w:t>Number of RBs</w:t>
            </w:r>
          </w:p>
        </w:tc>
        <w:tc>
          <w:tcPr>
            <w:tcW w:w="2912" w:type="dxa"/>
            <w:tcBorders>
              <w:top w:val="single" w:sz="8" w:space="0" w:color="666666"/>
              <w:left w:val="single" w:sz="8" w:space="0" w:color="666666"/>
              <w:bottom w:val="single" w:sz="8" w:space="0" w:color="666666"/>
              <w:right w:val="single" w:sz="8" w:space="0" w:color="666666"/>
            </w:tcBorders>
            <w:shd w:val="clear" w:color="auto" w:fill="CCCCCC"/>
            <w:tcMar>
              <w:left w:w="108" w:type="dxa"/>
              <w:right w:w="108" w:type="dxa"/>
            </w:tcMar>
          </w:tcPr>
          <w:p w14:paraId="2471F5EB" w14:textId="62A0E866" w:rsidR="14A4769E" w:rsidRDefault="14A4769E" w:rsidP="00E403AA">
            <w:pPr>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2"/>
                <w:szCs w:val="22"/>
              </w:rPr>
            </w:pPr>
            <w:r w:rsidRPr="14A4769E">
              <w:rPr>
                <w:rFonts w:ascii="Times New Roman" w:eastAsia="Times New Roman" w:hAnsi="Times New Roman" w:cs="Times New Roman"/>
                <w:sz w:val="22"/>
                <w:szCs w:val="22"/>
              </w:rPr>
              <w:t>25</w:t>
            </w:r>
          </w:p>
        </w:tc>
        <w:tc>
          <w:tcPr>
            <w:tcW w:w="2947" w:type="dxa"/>
            <w:tcBorders>
              <w:top w:val="single" w:sz="8" w:space="0" w:color="666666"/>
              <w:left w:val="single" w:sz="8" w:space="0" w:color="666666"/>
              <w:bottom w:val="single" w:sz="8" w:space="0" w:color="666666"/>
              <w:right w:val="single" w:sz="8" w:space="0" w:color="666666"/>
            </w:tcBorders>
            <w:shd w:val="clear" w:color="auto" w:fill="CCCCCC"/>
            <w:tcMar>
              <w:left w:w="108" w:type="dxa"/>
              <w:right w:w="108" w:type="dxa"/>
            </w:tcMar>
          </w:tcPr>
          <w:p w14:paraId="472BF4B1" w14:textId="6BF553AF" w:rsidR="14A4769E" w:rsidRDefault="14A4769E" w:rsidP="00E403AA">
            <w:pPr>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2"/>
                <w:szCs w:val="22"/>
              </w:rPr>
            </w:pPr>
            <w:r w:rsidRPr="14A4769E">
              <w:rPr>
                <w:rFonts w:ascii="Times New Roman" w:eastAsia="Times New Roman" w:hAnsi="Times New Roman" w:cs="Times New Roman"/>
                <w:sz w:val="22"/>
                <w:szCs w:val="22"/>
              </w:rPr>
              <w:t>Excluding guard bands</w:t>
            </w:r>
          </w:p>
        </w:tc>
      </w:tr>
      <w:tr w:rsidR="14A4769E" w14:paraId="04928546" w14:textId="77777777" w:rsidTr="14A4769E">
        <w:trPr>
          <w:trHeight w:val="300"/>
        </w:trPr>
        <w:tc>
          <w:tcPr>
            <w:cnfStyle w:val="001000000000" w:firstRow="0" w:lastRow="0" w:firstColumn="1" w:lastColumn="0" w:oddVBand="0" w:evenVBand="0" w:oddHBand="0" w:evenHBand="0" w:firstRowFirstColumn="0" w:firstRowLastColumn="0" w:lastRowFirstColumn="0" w:lastRowLastColumn="0"/>
            <w:tcW w:w="2969" w:type="dxa"/>
            <w:tcBorders>
              <w:top w:val="single" w:sz="8" w:space="0" w:color="666666"/>
              <w:left w:val="single" w:sz="8" w:space="0" w:color="666666"/>
              <w:bottom w:val="single" w:sz="8" w:space="0" w:color="666666"/>
              <w:right w:val="single" w:sz="8" w:space="0" w:color="666666"/>
            </w:tcBorders>
            <w:tcMar>
              <w:left w:w="108" w:type="dxa"/>
              <w:right w:w="108" w:type="dxa"/>
            </w:tcMar>
          </w:tcPr>
          <w:p w14:paraId="7C980764" w14:textId="55AE4651" w:rsidR="14A4769E" w:rsidRDefault="14A4769E" w:rsidP="00E403AA">
            <w:pPr>
              <w:jc w:val="both"/>
              <w:rPr>
                <w:rFonts w:ascii="Times New Roman" w:eastAsia="Times New Roman" w:hAnsi="Times New Roman" w:cs="Times New Roman"/>
                <w:sz w:val="22"/>
                <w:szCs w:val="22"/>
              </w:rPr>
            </w:pPr>
            <w:r w:rsidRPr="14A4769E">
              <w:rPr>
                <w:rFonts w:ascii="Times New Roman" w:eastAsia="Times New Roman" w:hAnsi="Times New Roman" w:cs="Times New Roman"/>
                <w:sz w:val="22"/>
                <w:szCs w:val="22"/>
              </w:rPr>
              <w:t xml:space="preserve">Symbols per 10 </w:t>
            </w:r>
            <w:proofErr w:type="spellStart"/>
            <w:r w:rsidRPr="14A4769E">
              <w:rPr>
                <w:rFonts w:ascii="Times New Roman" w:eastAsia="Times New Roman" w:hAnsi="Times New Roman" w:cs="Times New Roman"/>
                <w:sz w:val="22"/>
                <w:szCs w:val="22"/>
              </w:rPr>
              <w:t>ms</w:t>
            </w:r>
            <w:proofErr w:type="spellEnd"/>
            <w:r w:rsidRPr="14A4769E">
              <w:rPr>
                <w:rFonts w:ascii="Times New Roman" w:eastAsia="Times New Roman" w:hAnsi="Times New Roman" w:cs="Times New Roman"/>
                <w:sz w:val="22"/>
                <w:szCs w:val="22"/>
              </w:rPr>
              <w:t xml:space="preserve"> frame</w:t>
            </w:r>
          </w:p>
        </w:tc>
        <w:tc>
          <w:tcPr>
            <w:tcW w:w="2912" w:type="dxa"/>
            <w:tcBorders>
              <w:top w:val="single" w:sz="8" w:space="0" w:color="666666"/>
              <w:left w:val="single" w:sz="8" w:space="0" w:color="666666"/>
              <w:bottom w:val="single" w:sz="8" w:space="0" w:color="666666"/>
              <w:right w:val="single" w:sz="8" w:space="0" w:color="666666"/>
            </w:tcBorders>
            <w:tcMar>
              <w:left w:w="108" w:type="dxa"/>
              <w:right w:w="108" w:type="dxa"/>
            </w:tcMar>
          </w:tcPr>
          <w:p w14:paraId="48017A45" w14:textId="4B5AE86F" w:rsidR="14A4769E" w:rsidRDefault="14A4769E" w:rsidP="00E403AA">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2"/>
                <w:szCs w:val="22"/>
              </w:rPr>
            </w:pPr>
            <w:r w:rsidRPr="14A4769E">
              <w:rPr>
                <w:rFonts w:ascii="Times New Roman" w:eastAsia="Times New Roman" w:hAnsi="Times New Roman" w:cs="Times New Roman"/>
                <w:sz w:val="22"/>
                <w:szCs w:val="22"/>
              </w:rPr>
              <w:t>140</w:t>
            </w:r>
          </w:p>
        </w:tc>
        <w:tc>
          <w:tcPr>
            <w:tcW w:w="2947" w:type="dxa"/>
            <w:tcBorders>
              <w:top w:val="single" w:sz="8" w:space="0" w:color="666666"/>
              <w:left w:val="single" w:sz="8" w:space="0" w:color="666666"/>
              <w:bottom w:val="single" w:sz="8" w:space="0" w:color="666666"/>
              <w:right w:val="single" w:sz="8" w:space="0" w:color="666666"/>
            </w:tcBorders>
            <w:tcMar>
              <w:left w:w="108" w:type="dxa"/>
              <w:right w:w="108" w:type="dxa"/>
            </w:tcMar>
          </w:tcPr>
          <w:p w14:paraId="20624DC9" w14:textId="1D04DCE0" w:rsidR="14A4769E" w:rsidRDefault="14A4769E" w:rsidP="00E403AA">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2"/>
                <w:szCs w:val="22"/>
              </w:rPr>
            </w:pPr>
            <w:r w:rsidRPr="14A4769E">
              <w:rPr>
                <w:rFonts w:ascii="Times New Roman" w:eastAsia="Times New Roman" w:hAnsi="Times New Roman" w:cs="Times New Roman"/>
                <w:sz w:val="22"/>
                <w:szCs w:val="22"/>
              </w:rPr>
              <w:t>10 slots × 14 symbols</w:t>
            </w:r>
          </w:p>
        </w:tc>
      </w:tr>
      <w:tr w:rsidR="14A4769E" w14:paraId="3C9C174D" w14:textId="77777777" w:rsidTr="14A4769E">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969" w:type="dxa"/>
            <w:tcBorders>
              <w:top w:val="single" w:sz="8" w:space="0" w:color="666666"/>
              <w:left w:val="single" w:sz="8" w:space="0" w:color="666666"/>
              <w:bottom w:val="single" w:sz="8" w:space="0" w:color="666666"/>
              <w:right w:val="single" w:sz="8" w:space="0" w:color="666666"/>
            </w:tcBorders>
            <w:shd w:val="clear" w:color="auto" w:fill="CCCCCC"/>
            <w:tcMar>
              <w:left w:w="108" w:type="dxa"/>
              <w:right w:w="108" w:type="dxa"/>
            </w:tcMar>
          </w:tcPr>
          <w:p w14:paraId="7FE484F1" w14:textId="32F3B671" w:rsidR="14A4769E" w:rsidRDefault="14A4769E" w:rsidP="00E403AA">
            <w:pPr>
              <w:jc w:val="both"/>
              <w:rPr>
                <w:rFonts w:ascii="Times New Roman" w:eastAsia="Times New Roman" w:hAnsi="Times New Roman" w:cs="Times New Roman"/>
                <w:sz w:val="22"/>
                <w:szCs w:val="22"/>
              </w:rPr>
            </w:pPr>
            <w:r w:rsidRPr="14A4769E">
              <w:rPr>
                <w:rFonts w:ascii="Times New Roman" w:eastAsia="Times New Roman" w:hAnsi="Times New Roman" w:cs="Times New Roman"/>
                <w:sz w:val="22"/>
                <w:szCs w:val="22"/>
              </w:rPr>
              <w:t xml:space="preserve">Total REs per 10 </w:t>
            </w:r>
            <w:proofErr w:type="spellStart"/>
            <w:r w:rsidRPr="14A4769E">
              <w:rPr>
                <w:rFonts w:ascii="Times New Roman" w:eastAsia="Times New Roman" w:hAnsi="Times New Roman" w:cs="Times New Roman"/>
                <w:sz w:val="22"/>
                <w:szCs w:val="22"/>
              </w:rPr>
              <w:t>ms</w:t>
            </w:r>
            <w:proofErr w:type="spellEnd"/>
          </w:p>
        </w:tc>
        <w:tc>
          <w:tcPr>
            <w:tcW w:w="2912" w:type="dxa"/>
            <w:tcBorders>
              <w:top w:val="single" w:sz="8" w:space="0" w:color="666666"/>
              <w:left w:val="single" w:sz="8" w:space="0" w:color="666666"/>
              <w:bottom w:val="single" w:sz="8" w:space="0" w:color="666666"/>
              <w:right w:val="single" w:sz="8" w:space="0" w:color="666666"/>
            </w:tcBorders>
            <w:shd w:val="clear" w:color="auto" w:fill="CCCCCC"/>
            <w:tcMar>
              <w:left w:w="108" w:type="dxa"/>
              <w:right w:w="108" w:type="dxa"/>
            </w:tcMar>
          </w:tcPr>
          <w:p w14:paraId="5BCE1CA8" w14:textId="596F9CA3" w:rsidR="14A4769E" w:rsidRDefault="14A4769E" w:rsidP="00E403AA">
            <w:pPr>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2"/>
                <w:szCs w:val="22"/>
              </w:rPr>
            </w:pPr>
            <w:r w:rsidRPr="14A4769E">
              <w:rPr>
                <w:rFonts w:ascii="Times New Roman" w:eastAsia="Times New Roman" w:hAnsi="Times New Roman" w:cs="Times New Roman"/>
                <w:sz w:val="22"/>
                <w:szCs w:val="22"/>
              </w:rPr>
              <w:t>42,000</w:t>
            </w:r>
          </w:p>
        </w:tc>
        <w:tc>
          <w:tcPr>
            <w:tcW w:w="2947" w:type="dxa"/>
            <w:tcBorders>
              <w:top w:val="single" w:sz="8" w:space="0" w:color="666666"/>
              <w:left w:val="single" w:sz="8" w:space="0" w:color="666666"/>
              <w:bottom w:val="single" w:sz="8" w:space="0" w:color="666666"/>
              <w:right w:val="single" w:sz="8" w:space="0" w:color="666666"/>
            </w:tcBorders>
            <w:shd w:val="clear" w:color="auto" w:fill="CCCCCC"/>
            <w:tcMar>
              <w:left w:w="108" w:type="dxa"/>
              <w:right w:w="108" w:type="dxa"/>
            </w:tcMar>
          </w:tcPr>
          <w:p w14:paraId="70F7DEC5" w14:textId="00C3ED90" w:rsidR="14A4769E" w:rsidRDefault="14A4769E" w:rsidP="00E403AA">
            <w:pPr>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2"/>
                <w:szCs w:val="22"/>
              </w:rPr>
            </w:pPr>
            <w:r w:rsidRPr="14A4769E">
              <w:rPr>
                <w:rFonts w:ascii="Times New Roman" w:eastAsia="Times New Roman" w:hAnsi="Times New Roman" w:cs="Times New Roman"/>
                <w:sz w:val="22"/>
                <w:szCs w:val="22"/>
              </w:rPr>
              <w:t>140 × 25 × 12</w:t>
            </w:r>
          </w:p>
        </w:tc>
      </w:tr>
      <w:tr w:rsidR="14A4769E" w14:paraId="7D9D3E8B" w14:textId="77777777" w:rsidTr="14A4769E">
        <w:trPr>
          <w:trHeight w:val="300"/>
        </w:trPr>
        <w:tc>
          <w:tcPr>
            <w:cnfStyle w:val="001000000000" w:firstRow="0" w:lastRow="0" w:firstColumn="1" w:lastColumn="0" w:oddVBand="0" w:evenVBand="0" w:oddHBand="0" w:evenHBand="0" w:firstRowFirstColumn="0" w:firstRowLastColumn="0" w:lastRowFirstColumn="0" w:lastRowLastColumn="0"/>
            <w:tcW w:w="2969" w:type="dxa"/>
            <w:tcBorders>
              <w:top w:val="single" w:sz="8" w:space="0" w:color="666666"/>
              <w:left w:val="single" w:sz="8" w:space="0" w:color="666666"/>
              <w:bottom w:val="single" w:sz="8" w:space="0" w:color="666666"/>
              <w:right w:val="single" w:sz="8" w:space="0" w:color="666666"/>
            </w:tcBorders>
            <w:tcMar>
              <w:left w:w="108" w:type="dxa"/>
              <w:right w:w="108" w:type="dxa"/>
            </w:tcMar>
          </w:tcPr>
          <w:p w14:paraId="45469565" w14:textId="368689B0" w:rsidR="14A4769E" w:rsidRDefault="14A4769E" w:rsidP="00E403AA">
            <w:pPr>
              <w:jc w:val="both"/>
              <w:rPr>
                <w:rFonts w:ascii="Times New Roman" w:eastAsia="Times New Roman" w:hAnsi="Times New Roman" w:cs="Times New Roman"/>
                <w:sz w:val="22"/>
                <w:szCs w:val="22"/>
              </w:rPr>
            </w:pPr>
            <w:r w:rsidRPr="14A4769E">
              <w:rPr>
                <w:rFonts w:ascii="Times New Roman" w:eastAsia="Times New Roman" w:hAnsi="Times New Roman" w:cs="Times New Roman"/>
                <w:sz w:val="22"/>
                <w:szCs w:val="22"/>
              </w:rPr>
              <w:lastRenderedPageBreak/>
              <w:t xml:space="preserve">Total REs per 20 </w:t>
            </w:r>
            <w:proofErr w:type="spellStart"/>
            <w:r w:rsidRPr="14A4769E">
              <w:rPr>
                <w:rFonts w:ascii="Times New Roman" w:eastAsia="Times New Roman" w:hAnsi="Times New Roman" w:cs="Times New Roman"/>
                <w:sz w:val="22"/>
                <w:szCs w:val="22"/>
              </w:rPr>
              <w:t>ms</w:t>
            </w:r>
            <w:proofErr w:type="spellEnd"/>
          </w:p>
        </w:tc>
        <w:tc>
          <w:tcPr>
            <w:tcW w:w="2912" w:type="dxa"/>
            <w:tcBorders>
              <w:top w:val="single" w:sz="8" w:space="0" w:color="666666"/>
              <w:left w:val="single" w:sz="8" w:space="0" w:color="666666"/>
              <w:bottom w:val="single" w:sz="8" w:space="0" w:color="666666"/>
              <w:right w:val="single" w:sz="8" w:space="0" w:color="666666"/>
            </w:tcBorders>
            <w:tcMar>
              <w:left w:w="108" w:type="dxa"/>
              <w:right w:w="108" w:type="dxa"/>
            </w:tcMar>
          </w:tcPr>
          <w:p w14:paraId="6A3CD614" w14:textId="18FE1885" w:rsidR="14A4769E" w:rsidRDefault="14A4769E" w:rsidP="00E403AA">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2"/>
                <w:szCs w:val="22"/>
              </w:rPr>
            </w:pPr>
            <w:r w:rsidRPr="14A4769E">
              <w:rPr>
                <w:rFonts w:ascii="Times New Roman" w:eastAsia="Times New Roman" w:hAnsi="Times New Roman" w:cs="Times New Roman"/>
                <w:sz w:val="22"/>
                <w:szCs w:val="22"/>
              </w:rPr>
              <w:t>84,000</w:t>
            </w:r>
          </w:p>
        </w:tc>
        <w:tc>
          <w:tcPr>
            <w:tcW w:w="2947" w:type="dxa"/>
            <w:tcBorders>
              <w:top w:val="single" w:sz="8" w:space="0" w:color="666666"/>
              <w:left w:val="single" w:sz="8" w:space="0" w:color="666666"/>
              <w:bottom w:val="single" w:sz="8" w:space="0" w:color="666666"/>
              <w:right w:val="single" w:sz="8" w:space="0" w:color="666666"/>
            </w:tcBorders>
            <w:tcMar>
              <w:left w:w="108" w:type="dxa"/>
              <w:right w:w="108" w:type="dxa"/>
            </w:tcMar>
          </w:tcPr>
          <w:p w14:paraId="33CB643C" w14:textId="16531653" w:rsidR="14A4769E" w:rsidRDefault="14A4769E" w:rsidP="00E403AA">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2"/>
                <w:szCs w:val="22"/>
              </w:rPr>
            </w:pPr>
            <w:r w:rsidRPr="14A4769E">
              <w:rPr>
                <w:rFonts w:ascii="Times New Roman" w:eastAsia="Times New Roman" w:hAnsi="Times New Roman" w:cs="Times New Roman"/>
                <w:sz w:val="22"/>
                <w:szCs w:val="22"/>
              </w:rPr>
              <w:t xml:space="preserve">2 × 10 </w:t>
            </w:r>
            <w:proofErr w:type="spellStart"/>
            <w:r w:rsidRPr="14A4769E">
              <w:rPr>
                <w:rFonts w:ascii="Times New Roman" w:eastAsia="Times New Roman" w:hAnsi="Times New Roman" w:cs="Times New Roman"/>
                <w:sz w:val="22"/>
                <w:szCs w:val="22"/>
              </w:rPr>
              <w:t>ms</w:t>
            </w:r>
            <w:proofErr w:type="spellEnd"/>
            <w:r w:rsidRPr="14A4769E">
              <w:rPr>
                <w:rFonts w:ascii="Times New Roman" w:eastAsia="Times New Roman" w:hAnsi="Times New Roman" w:cs="Times New Roman"/>
                <w:sz w:val="22"/>
                <w:szCs w:val="22"/>
              </w:rPr>
              <w:t xml:space="preserve"> frame</w:t>
            </w:r>
          </w:p>
        </w:tc>
      </w:tr>
    </w:tbl>
    <w:p w14:paraId="148137DA" w14:textId="7BA3EEE3" w:rsidR="6C1A504B" w:rsidRDefault="6C1A504B" w:rsidP="00E403AA">
      <w:pPr>
        <w:spacing w:after="140" w:line="276" w:lineRule="auto"/>
        <w:jc w:val="both"/>
        <w:rPr>
          <w:rFonts w:ascii="Times New Roman" w:eastAsia="Times New Roman" w:hAnsi="Times New Roman" w:cs="Times New Roman"/>
          <w:b/>
          <w:bCs/>
        </w:rPr>
      </w:pPr>
      <w:r w:rsidRPr="14A4769E">
        <w:rPr>
          <w:rFonts w:ascii="Times New Roman" w:eastAsia="Times New Roman" w:hAnsi="Times New Roman" w:cs="Times New Roman"/>
          <w:b/>
          <w:bCs/>
        </w:rPr>
        <w:t xml:space="preserve"> </w:t>
      </w:r>
    </w:p>
    <w:p w14:paraId="35AB01C7" w14:textId="07555401" w:rsidR="6C1A504B" w:rsidRDefault="6C1A504B" w:rsidP="00E403AA">
      <w:pPr>
        <w:spacing w:after="140" w:line="276" w:lineRule="auto"/>
        <w:jc w:val="center"/>
        <w:rPr>
          <w:rFonts w:ascii="Times New Roman" w:eastAsia="Times New Roman" w:hAnsi="Times New Roman" w:cs="Times New Roman"/>
          <w:b/>
          <w:bCs/>
          <w:color w:val="000000" w:themeColor="text1"/>
        </w:rPr>
      </w:pPr>
      <w:r w:rsidRPr="14A4769E">
        <w:rPr>
          <w:rFonts w:ascii="Times New Roman" w:eastAsia="Times New Roman" w:hAnsi="Times New Roman" w:cs="Times New Roman"/>
          <w:b/>
          <w:bCs/>
        </w:rPr>
        <w:t xml:space="preserve">Table b: </w:t>
      </w:r>
      <w:r w:rsidRPr="14A4769E">
        <w:rPr>
          <w:rFonts w:ascii="Times New Roman" w:eastAsia="Times New Roman" w:hAnsi="Times New Roman" w:cs="Times New Roman"/>
          <w:b/>
          <w:bCs/>
          <w:color w:val="000000" w:themeColor="text1"/>
        </w:rPr>
        <w:t>SSB overhead for 5 MHz bandwidth in NR</w:t>
      </w:r>
    </w:p>
    <w:p w14:paraId="6B1822C2" w14:textId="15ECD09A" w:rsidR="6C1A504B" w:rsidRDefault="6C1A504B" w:rsidP="00E403AA">
      <w:pPr>
        <w:spacing w:after="140" w:line="276" w:lineRule="auto"/>
        <w:jc w:val="both"/>
        <w:rPr>
          <w:rFonts w:ascii="Times New Roman" w:eastAsia="Times New Roman" w:hAnsi="Times New Roman" w:cs="Times New Roman"/>
          <w:b/>
          <w:bCs/>
          <w:i/>
          <w:iCs/>
          <w:color w:val="000000" w:themeColor="text1"/>
          <w:sz w:val="22"/>
          <w:szCs w:val="22"/>
        </w:rPr>
      </w:pPr>
      <w:r w:rsidRPr="14A4769E">
        <w:rPr>
          <w:rFonts w:ascii="Times New Roman" w:eastAsia="Times New Roman" w:hAnsi="Times New Roman" w:cs="Times New Roman"/>
          <w:b/>
          <w:bCs/>
          <w:i/>
          <w:iCs/>
          <w:color w:val="000000" w:themeColor="text1"/>
          <w:sz w:val="22"/>
          <w:szCs w:val="22"/>
        </w:rPr>
        <w:t xml:space="preserve"> </w:t>
      </w:r>
    </w:p>
    <w:tbl>
      <w:tblPr>
        <w:tblStyle w:val="GridTable6Colorful"/>
        <w:tblW w:w="0" w:type="auto"/>
        <w:tblLayout w:type="fixed"/>
        <w:tblLook w:val="04A0" w:firstRow="1" w:lastRow="0" w:firstColumn="1" w:lastColumn="0" w:noHBand="0" w:noVBand="1"/>
      </w:tblPr>
      <w:tblGrid>
        <w:gridCol w:w="1425"/>
        <w:gridCol w:w="1468"/>
        <w:gridCol w:w="1524"/>
        <w:gridCol w:w="1532"/>
        <w:gridCol w:w="1571"/>
        <w:gridCol w:w="1962"/>
      </w:tblGrid>
      <w:tr w:rsidR="14A4769E" w14:paraId="0AD18428" w14:textId="77777777" w:rsidTr="68420593">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425" w:type="dxa"/>
            <w:tcBorders>
              <w:top w:val="single" w:sz="8" w:space="0" w:color="666666"/>
              <w:left w:val="single" w:sz="8" w:space="0" w:color="666666"/>
              <w:bottom w:val="single" w:sz="12" w:space="0" w:color="666666"/>
              <w:right w:val="single" w:sz="8" w:space="0" w:color="666666"/>
            </w:tcBorders>
            <w:tcMar>
              <w:left w:w="108" w:type="dxa"/>
              <w:right w:w="108" w:type="dxa"/>
            </w:tcMar>
          </w:tcPr>
          <w:p w14:paraId="14368B55" w14:textId="7E50DEA7" w:rsidR="14A4769E" w:rsidRDefault="14A4769E" w:rsidP="00E403AA">
            <w:pPr>
              <w:jc w:val="both"/>
              <w:rPr>
                <w:rFonts w:ascii="Times New Roman" w:eastAsia="Times New Roman" w:hAnsi="Times New Roman" w:cs="Times New Roman"/>
                <w:sz w:val="20"/>
                <w:szCs w:val="20"/>
              </w:rPr>
            </w:pPr>
            <w:r w:rsidRPr="14A4769E">
              <w:rPr>
                <w:rFonts w:ascii="Times New Roman" w:eastAsia="Times New Roman" w:hAnsi="Times New Roman" w:cs="Times New Roman"/>
                <w:sz w:val="20"/>
                <w:szCs w:val="20"/>
              </w:rPr>
              <w:t>No. of SSBs</w:t>
            </w:r>
          </w:p>
        </w:tc>
        <w:tc>
          <w:tcPr>
            <w:tcW w:w="1468" w:type="dxa"/>
            <w:tcBorders>
              <w:top w:val="single" w:sz="8" w:space="0" w:color="666666"/>
              <w:left w:val="single" w:sz="8" w:space="0" w:color="666666"/>
              <w:bottom w:val="single" w:sz="12" w:space="0" w:color="666666"/>
              <w:right w:val="single" w:sz="8" w:space="0" w:color="666666"/>
            </w:tcBorders>
            <w:tcMar>
              <w:left w:w="108" w:type="dxa"/>
              <w:right w:w="108" w:type="dxa"/>
            </w:tcMar>
          </w:tcPr>
          <w:p w14:paraId="00241F31" w14:textId="3FBA750B" w:rsidR="14A4769E" w:rsidRDefault="14A4769E" w:rsidP="00E403AA">
            <w:pPr>
              <w:jc w:val="both"/>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sz w:val="20"/>
                <w:szCs w:val="20"/>
              </w:rPr>
            </w:pPr>
            <w:r w:rsidRPr="14A4769E">
              <w:rPr>
                <w:rFonts w:ascii="Times New Roman" w:eastAsia="Times New Roman" w:hAnsi="Times New Roman" w:cs="Times New Roman"/>
                <w:sz w:val="20"/>
                <w:szCs w:val="20"/>
              </w:rPr>
              <w:t>REs per SSB</w:t>
            </w:r>
          </w:p>
        </w:tc>
        <w:tc>
          <w:tcPr>
            <w:tcW w:w="1524" w:type="dxa"/>
            <w:tcBorders>
              <w:top w:val="single" w:sz="8" w:space="0" w:color="666666"/>
              <w:left w:val="single" w:sz="8" w:space="0" w:color="666666"/>
              <w:bottom w:val="single" w:sz="12" w:space="0" w:color="666666"/>
              <w:right w:val="single" w:sz="8" w:space="0" w:color="666666"/>
            </w:tcBorders>
            <w:tcMar>
              <w:left w:w="108" w:type="dxa"/>
              <w:right w:w="108" w:type="dxa"/>
            </w:tcMar>
          </w:tcPr>
          <w:p w14:paraId="18B32EB5" w14:textId="36BE3302" w:rsidR="14A4769E" w:rsidRDefault="14A4769E" w:rsidP="00E403AA">
            <w:pPr>
              <w:jc w:val="both"/>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sz w:val="20"/>
                <w:szCs w:val="20"/>
              </w:rPr>
            </w:pPr>
            <w:r w:rsidRPr="14A4769E">
              <w:rPr>
                <w:rFonts w:ascii="Times New Roman" w:eastAsia="Times New Roman" w:hAnsi="Times New Roman" w:cs="Times New Roman"/>
                <w:sz w:val="20"/>
                <w:szCs w:val="20"/>
              </w:rPr>
              <w:t xml:space="preserve">Total REs (10 </w:t>
            </w:r>
            <w:proofErr w:type="spellStart"/>
            <w:r w:rsidRPr="14A4769E">
              <w:rPr>
                <w:rFonts w:ascii="Times New Roman" w:eastAsia="Times New Roman" w:hAnsi="Times New Roman" w:cs="Times New Roman"/>
                <w:sz w:val="20"/>
                <w:szCs w:val="20"/>
              </w:rPr>
              <w:t>ms</w:t>
            </w:r>
            <w:proofErr w:type="spellEnd"/>
            <w:r w:rsidRPr="14A4769E">
              <w:rPr>
                <w:rFonts w:ascii="Times New Roman" w:eastAsia="Times New Roman" w:hAnsi="Times New Roman" w:cs="Times New Roman"/>
                <w:sz w:val="20"/>
                <w:szCs w:val="20"/>
              </w:rPr>
              <w:t>)</w:t>
            </w:r>
          </w:p>
        </w:tc>
        <w:tc>
          <w:tcPr>
            <w:tcW w:w="1532" w:type="dxa"/>
            <w:tcBorders>
              <w:top w:val="single" w:sz="8" w:space="0" w:color="666666"/>
              <w:left w:val="single" w:sz="8" w:space="0" w:color="666666"/>
              <w:bottom w:val="single" w:sz="12" w:space="0" w:color="666666"/>
              <w:right w:val="single" w:sz="8" w:space="0" w:color="666666"/>
            </w:tcBorders>
            <w:tcMar>
              <w:left w:w="108" w:type="dxa"/>
              <w:right w:w="108" w:type="dxa"/>
            </w:tcMar>
          </w:tcPr>
          <w:p w14:paraId="1EEF9F69" w14:textId="776D284F" w:rsidR="14A4769E" w:rsidRDefault="14A4769E" w:rsidP="00E403AA">
            <w:pPr>
              <w:jc w:val="both"/>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sz w:val="20"/>
                <w:szCs w:val="20"/>
              </w:rPr>
            </w:pPr>
            <w:r w:rsidRPr="14A4769E">
              <w:rPr>
                <w:rFonts w:ascii="Times New Roman" w:eastAsia="Times New Roman" w:hAnsi="Times New Roman" w:cs="Times New Roman"/>
                <w:sz w:val="20"/>
                <w:szCs w:val="20"/>
              </w:rPr>
              <w:t xml:space="preserve">Total REs (20 </w:t>
            </w:r>
            <w:proofErr w:type="spellStart"/>
            <w:r w:rsidRPr="14A4769E">
              <w:rPr>
                <w:rFonts w:ascii="Times New Roman" w:eastAsia="Times New Roman" w:hAnsi="Times New Roman" w:cs="Times New Roman"/>
                <w:sz w:val="20"/>
                <w:szCs w:val="20"/>
              </w:rPr>
              <w:t>ms</w:t>
            </w:r>
            <w:proofErr w:type="spellEnd"/>
            <w:r w:rsidRPr="14A4769E">
              <w:rPr>
                <w:rFonts w:ascii="Times New Roman" w:eastAsia="Times New Roman" w:hAnsi="Times New Roman" w:cs="Times New Roman"/>
                <w:sz w:val="20"/>
                <w:szCs w:val="20"/>
              </w:rPr>
              <w:t>)</w:t>
            </w:r>
          </w:p>
        </w:tc>
        <w:tc>
          <w:tcPr>
            <w:tcW w:w="1571" w:type="dxa"/>
            <w:tcBorders>
              <w:top w:val="single" w:sz="8" w:space="0" w:color="666666"/>
              <w:left w:val="single" w:sz="8" w:space="0" w:color="666666"/>
              <w:bottom w:val="single" w:sz="12" w:space="0" w:color="666666"/>
              <w:right w:val="single" w:sz="8" w:space="0" w:color="666666"/>
            </w:tcBorders>
            <w:tcMar>
              <w:left w:w="108" w:type="dxa"/>
              <w:right w:w="108" w:type="dxa"/>
            </w:tcMar>
          </w:tcPr>
          <w:p w14:paraId="259B4C77" w14:textId="74B9603A" w:rsidR="14A4769E" w:rsidRDefault="14A4769E" w:rsidP="00E403AA">
            <w:pPr>
              <w:jc w:val="both"/>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sz w:val="20"/>
                <w:szCs w:val="20"/>
              </w:rPr>
            </w:pPr>
            <w:r w:rsidRPr="14A4769E">
              <w:rPr>
                <w:rFonts w:ascii="Times New Roman" w:eastAsia="Times New Roman" w:hAnsi="Times New Roman" w:cs="Times New Roman"/>
                <w:sz w:val="20"/>
                <w:szCs w:val="20"/>
              </w:rPr>
              <w:t xml:space="preserve">SSB overhead (10 </w:t>
            </w:r>
            <w:proofErr w:type="spellStart"/>
            <w:r w:rsidRPr="14A4769E">
              <w:rPr>
                <w:rFonts w:ascii="Times New Roman" w:eastAsia="Times New Roman" w:hAnsi="Times New Roman" w:cs="Times New Roman"/>
                <w:sz w:val="20"/>
                <w:szCs w:val="20"/>
              </w:rPr>
              <w:t>ms</w:t>
            </w:r>
            <w:proofErr w:type="spellEnd"/>
            <w:r w:rsidRPr="14A4769E">
              <w:rPr>
                <w:rFonts w:ascii="Times New Roman" w:eastAsia="Times New Roman" w:hAnsi="Times New Roman" w:cs="Times New Roman"/>
                <w:sz w:val="20"/>
                <w:szCs w:val="20"/>
              </w:rPr>
              <w:t>)</w:t>
            </w:r>
          </w:p>
        </w:tc>
        <w:tc>
          <w:tcPr>
            <w:tcW w:w="1962" w:type="dxa"/>
            <w:tcBorders>
              <w:top w:val="single" w:sz="8" w:space="0" w:color="666666"/>
              <w:left w:val="single" w:sz="8" w:space="0" w:color="666666"/>
              <w:bottom w:val="single" w:sz="12" w:space="0" w:color="666666"/>
              <w:right w:val="single" w:sz="8" w:space="0" w:color="666666"/>
            </w:tcBorders>
            <w:tcMar>
              <w:left w:w="108" w:type="dxa"/>
              <w:right w:w="108" w:type="dxa"/>
            </w:tcMar>
          </w:tcPr>
          <w:p w14:paraId="727DC106" w14:textId="5614BAA1" w:rsidR="14A4769E" w:rsidRDefault="14A4769E" w:rsidP="00E403AA">
            <w:pPr>
              <w:jc w:val="both"/>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sz w:val="20"/>
                <w:szCs w:val="20"/>
              </w:rPr>
            </w:pPr>
            <w:r w:rsidRPr="14A4769E">
              <w:rPr>
                <w:rFonts w:ascii="Times New Roman" w:eastAsia="Times New Roman" w:hAnsi="Times New Roman" w:cs="Times New Roman"/>
                <w:sz w:val="20"/>
                <w:szCs w:val="20"/>
              </w:rPr>
              <w:t xml:space="preserve">SSB overhead (20 </w:t>
            </w:r>
            <w:proofErr w:type="spellStart"/>
            <w:r w:rsidRPr="14A4769E">
              <w:rPr>
                <w:rFonts w:ascii="Times New Roman" w:eastAsia="Times New Roman" w:hAnsi="Times New Roman" w:cs="Times New Roman"/>
                <w:sz w:val="20"/>
                <w:szCs w:val="20"/>
              </w:rPr>
              <w:t>ms</w:t>
            </w:r>
            <w:proofErr w:type="spellEnd"/>
            <w:r w:rsidRPr="14A4769E">
              <w:rPr>
                <w:rFonts w:ascii="Times New Roman" w:eastAsia="Times New Roman" w:hAnsi="Times New Roman" w:cs="Times New Roman"/>
                <w:sz w:val="20"/>
                <w:szCs w:val="20"/>
              </w:rPr>
              <w:t>)</w:t>
            </w:r>
          </w:p>
        </w:tc>
      </w:tr>
      <w:tr w:rsidR="14A4769E" w14:paraId="2963216D" w14:textId="77777777" w:rsidTr="68420593">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425" w:type="dxa"/>
            <w:tcBorders>
              <w:top w:val="single" w:sz="12" w:space="0" w:color="666666"/>
              <w:left w:val="single" w:sz="8" w:space="0" w:color="666666"/>
              <w:bottom w:val="single" w:sz="8" w:space="0" w:color="666666"/>
              <w:right w:val="single" w:sz="8" w:space="0" w:color="666666"/>
            </w:tcBorders>
            <w:shd w:val="clear" w:color="auto" w:fill="CCCCCC"/>
            <w:tcMar>
              <w:left w:w="108" w:type="dxa"/>
              <w:right w:w="108" w:type="dxa"/>
            </w:tcMar>
          </w:tcPr>
          <w:p w14:paraId="023E967E" w14:textId="20E997CE" w:rsidR="14A4769E" w:rsidRDefault="14A4769E" w:rsidP="00E403AA">
            <w:pPr>
              <w:jc w:val="both"/>
              <w:rPr>
                <w:rFonts w:ascii="Times New Roman" w:eastAsia="Times New Roman" w:hAnsi="Times New Roman" w:cs="Times New Roman"/>
                <w:sz w:val="22"/>
                <w:szCs w:val="22"/>
              </w:rPr>
            </w:pPr>
            <w:r w:rsidRPr="14A4769E">
              <w:rPr>
                <w:rFonts w:ascii="Times New Roman" w:eastAsia="Times New Roman" w:hAnsi="Times New Roman" w:cs="Times New Roman"/>
                <w:sz w:val="22"/>
                <w:szCs w:val="22"/>
              </w:rPr>
              <w:t>1</w:t>
            </w:r>
          </w:p>
        </w:tc>
        <w:tc>
          <w:tcPr>
            <w:tcW w:w="1468" w:type="dxa"/>
            <w:tcBorders>
              <w:top w:val="single" w:sz="12" w:space="0" w:color="666666"/>
              <w:left w:val="single" w:sz="8" w:space="0" w:color="666666"/>
              <w:bottom w:val="single" w:sz="8" w:space="0" w:color="666666"/>
              <w:right w:val="single" w:sz="8" w:space="0" w:color="666666"/>
            </w:tcBorders>
            <w:shd w:val="clear" w:color="auto" w:fill="CCCCCC"/>
            <w:tcMar>
              <w:left w:w="108" w:type="dxa"/>
              <w:right w:w="108" w:type="dxa"/>
            </w:tcMar>
          </w:tcPr>
          <w:p w14:paraId="79D01642" w14:textId="40C1EB40" w:rsidR="14A4769E" w:rsidRDefault="14A4769E" w:rsidP="00E403AA">
            <w:pPr>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2"/>
                <w:szCs w:val="22"/>
              </w:rPr>
            </w:pPr>
            <w:r w:rsidRPr="14A4769E">
              <w:rPr>
                <w:rFonts w:ascii="Times New Roman" w:eastAsia="Times New Roman" w:hAnsi="Times New Roman" w:cs="Times New Roman"/>
                <w:sz w:val="22"/>
                <w:szCs w:val="22"/>
              </w:rPr>
              <w:t>830</w:t>
            </w:r>
          </w:p>
        </w:tc>
        <w:tc>
          <w:tcPr>
            <w:tcW w:w="1524" w:type="dxa"/>
            <w:tcBorders>
              <w:top w:val="single" w:sz="12" w:space="0" w:color="666666"/>
              <w:left w:val="single" w:sz="8" w:space="0" w:color="666666"/>
              <w:bottom w:val="single" w:sz="8" w:space="0" w:color="666666"/>
              <w:right w:val="single" w:sz="8" w:space="0" w:color="666666"/>
            </w:tcBorders>
            <w:shd w:val="clear" w:color="auto" w:fill="CCCCCC"/>
            <w:tcMar>
              <w:left w:w="108" w:type="dxa"/>
              <w:right w:w="108" w:type="dxa"/>
            </w:tcMar>
          </w:tcPr>
          <w:p w14:paraId="241528CC" w14:textId="50A00CFF" w:rsidR="14A4769E" w:rsidRDefault="14A4769E" w:rsidP="00E403AA">
            <w:pPr>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2"/>
                <w:szCs w:val="22"/>
              </w:rPr>
            </w:pPr>
            <w:r w:rsidRPr="14A4769E">
              <w:rPr>
                <w:rFonts w:ascii="Times New Roman" w:eastAsia="Times New Roman" w:hAnsi="Times New Roman" w:cs="Times New Roman"/>
                <w:sz w:val="22"/>
                <w:szCs w:val="22"/>
              </w:rPr>
              <w:t>42,000</w:t>
            </w:r>
          </w:p>
        </w:tc>
        <w:tc>
          <w:tcPr>
            <w:tcW w:w="1532" w:type="dxa"/>
            <w:tcBorders>
              <w:top w:val="single" w:sz="12" w:space="0" w:color="666666"/>
              <w:left w:val="single" w:sz="8" w:space="0" w:color="666666"/>
              <w:bottom w:val="single" w:sz="8" w:space="0" w:color="666666"/>
              <w:right w:val="single" w:sz="8" w:space="0" w:color="666666"/>
            </w:tcBorders>
            <w:shd w:val="clear" w:color="auto" w:fill="CCCCCC"/>
            <w:tcMar>
              <w:left w:w="108" w:type="dxa"/>
              <w:right w:w="108" w:type="dxa"/>
            </w:tcMar>
          </w:tcPr>
          <w:p w14:paraId="1740AFF8" w14:textId="766F876F" w:rsidR="14A4769E" w:rsidRDefault="14A4769E" w:rsidP="00E403AA">
            <w:pPr>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2"/>
                <w:szCs w:val="22"/>
              </w:rPr>
            </w:pPr>
            <w:r w:rsidRPr="14A4769E">
              <w:rPr>
                <w:rFonts w:ascii="Times New Roman" w:eastAsia="Times New Roman" w:hAnsi="Times New Roman" w:cs="Times New Roman"/>
                <w:sz w:val="22"/>
                <w:szCs w:val="22"/>
              </w:rPr>
              <w:t>84,000</w:t>
            </w:r>
          </w:p>
        </w:tc>
        <w:tc>
          <w:tcPr>
            <w:tcW w:w="1571" w:type="dxa"/>
            <w:tcBorders>
              <w:top w:val="single" w:sz="12" w:space="0" w:color="666666"/>
              <w:left w:val="single" w:sz="8" w:space="0" w:color="666666"/>
              <w:bottom w:val="single" w:sz="8" w:space="0" w:color="666666"/>
              <w:right w:val="single" w:sz="8" w:space="0" w:color="666666"/>
            </w:tcBorders>
            <w:shd w:val="clear" w:color="auto" w:fill="CCCCCC"/>
            <w:tcMar>
              <w:left w:w="108" w:type="dxa"/>
              <w:right w:w="108" w:type="dxa"/>
            </w:tcMar>
          </w:tcPr>
          <w:p w14:paraId="6D9D50AF" w14:textId="15CD2629" w:rsidR="14A4769E" w:rsidRDefault="14A4769E" w:rsidP="00E403AA">
            <w:pPr>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2"/>
                <w:szCs w:val="22"/>
              </w:rPr>
            </w:pPr>
            <w:r w:rsidRPr="14A4769E">
              <w:rPr>
                <w:rFonts w:ascii="Times New Roman" w:eastAsia="Times New Roman" w:hAnsi="Times New Roman" w:cs="Times New Roman"/>
                <w:sz w:val="22"/>
                <w:szCs w:val="22"/>
              </w:rPr>
              <w:t>1.9%</w:t>
            </w:r>
          </w:p>
        </w:tc>
        <w:tc>
          <w:tcPr>
            <w:tcW w:w="1962" w:type="dxa"/>
            <w:tcBorders>
              <w:top w:val="single" w:sz="12" w:space="0" w:color="666666"/>
              <w:left w:val="single" w:sz="8" w:space="0" w:color="666666"/>
              <w:bottom w:val="single" w:sz="8" w:space="0" w:color="666666"/>
              <w:right w:val="single" w:sz="8" w:space="0" w:color="666666"/>
            </w:tcBorders>
            <w:shd w:val="clear" w:color="auto" w:fill="CCCCCC"/>
            <w:tcMar>
              <w:left w:w="108" w:type="dxa"/>
              <w:right w:w="108" w:type="dxa"/>
            </w:tcMar>
          </w:tcPr>
          <w:p w14:paraId="6F7D34B8" w14:textId="0F046088" w:rsidR="14A4769E" w:rsidRDefault="14A4769E" w:rsidP="00E403AA">
            <w:pPr>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2"/>
                <w:szCs w:val="22"/>
              </w:rPr>
            </w:pPr>
            <w:r w:rsidRPr="14A4769E">
              <w:rPr>
                <w:rFonts w:ascii="Times New Roman" w:eastAsia="Times New Roman" w:hAnsi="Times New Roman" w:cs="Times New Roman"/>
                <w:sz w:val="22"/>
                <w:szCs w:val="22"/>
              </w:rPr>
              <w:t>1.0%</w:t>
            </w:r>
          </w:p>
        </w:tc>
      </w:tr>
      <w:tr w:rsidR="14A4769E" w14:paraId="72280CA3" w14:textId="77777777" w:rsidTr="68420593">
        <w:trPr>
          <w:trHeight w:val="300"/>
        </w:trPr>
        <w:tc>
          <w:tcPr>
            <w:cnfStyle w:val="001000000000" w:firstRow="0" w:lastRow="0" w:firstColumn="1" w:lastColumn="0" w:oddVBand="0" w:evenVBand="0" w:oddHBand="0" w:evenHBand="0" w:firstRowFirstColumn="0" w:firstRowLastColumn="0" w:lastRowFirstColumn="0" w:lastRowLastColumn="0"/>
            <w:tcW w:w="1425" w:type="dxa"/>
            <w:tcBorders>
              <w:top w:val="single" w:sz="8" w:space="0" w:color="666666"/>
              <w:left w:val="single" w:sz="8" w:space="0" w:color="666666"/>
              <w:bottom w:val="single" w:sz="8" w:space="0" w:color="666666"/>
              <w:right w:val="single" w:sz="8" w:space="0" w:color="666666"/>
            </w:tcBorders>
            <w:tcMar>
              <w:left w:w="108" w:type="dxa"/>
              <w:right w:w="108" w:type="dxa"/>
            </w:tcMar>
          </w:tcPr>
          <w:p w14:paraId="2A32AF05" w14:textId="6241329D" w:rsidR="14A4769E" w:rsidRDefault="14A4769E" w:rsidP="00E403AA">
            <w:pPr>
              <w:jc w:val="both"/>
              <w:rPr>
                <w:rFonts w:ascii="Times New Roman" w:eastAsia="Times New Roman" w:hAnsi="Times New Roman" w:cs="Times New Roman"/>
                <w:sz w:val="22"/>
                <w:szCs w:val="22"/>
              </w:rPr>
            </w:pPr>
            <w:r w:rsidRPr="14A4769E">
              <w:rPr>
                <w:rFonts w:ascii="Times New Roman" w:eastAsia="Times New Roman" w:hAnsi="Times New Roman" w:cs="Times New Roman"/>
                <w:sz w:val="22"/>
                <w:szCs w:val="22"/>
              </w:rPr>
              <w:t>4</w:t>
            </w:r>
          </w:p>
        </w:tc>
        <w:tc>
          <w:tcPr>
            <w:tcW w:w="1468" w:type="dxa"/>
            <w:tcBorders>
              <w:top w:val="single" w:sz="8" w:space="0" w:color="666666"/>
              <w:left w:val="single" w:sz="8" w:space="0" w:color="666666"/>
              <w:bottom w:val="single" w:sz="8" w:space="0" w:color="666666"/>
              <w:right w:val="single" w:sz="8" w:space="0" w:color="666666"/>
            </w:tcBorders>
            <w:tcMar>
              <w:left w:w="108" w:type="dxa"/>
              <w:right w:w="108" w:type="dxa"/>
            </w:tcMar>
          </w:tcPr>
          <w:p w14:paraId="1D8025D1" w14:textId="1850F18E" w:rsidR="14A4769E" w:rsidRDefault="14A4769E" w:rsidP="00E403AA">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2"/>
                <w:szCs w:val="22"/>
              </w:rPr>
            </w:pPr>
            <w:r w:rsidRPr="14A4769E">
              <w:rPr>
                <w:rFonts w:ascii="Times New Roman" w:eastAsia="Times New Roman" w:hAnsi="Times New Roman" w:cs="Times New Roman"/>
                <w:sz w:val="22"/>
                <w:szCs w:val="22"/>
              </w:rPr>
              <w:t>830</w:t>
            </w:r>
          </w:p>
        </w:tc>
        <w:tc>
          <w:tcPr>
            <w:tcW w:w="1524" w:type="dxa"/>
            <w:tcBorders>
              <w:top w:val="single" w:sz="8" w:space="0" w:color="666666"/>
              <w:left w:val="single" w:sz="8" w:space="0" w:color="666666"/>
              <w:bottom w:val="single" w:sz="8" w:space="0" w:color="666666"/>
              <w:right w:val="single" w:sz="8" w:space="0" w:color="666666"/>
            </w:tcBorders>
            <w:tcMar>
              <w:left w:w="108" w:type="dxa"/>
              <w:right w:w="108" w:type="dxa"/>
            </w:tcMar>
          </w:tcPr>
          <w:p w14:paraId="4E133C14" w14:textId="0FBDBE3D" w:rsidR="14A4769E" w:rsidRDefault="14A4769E" w:rsidP="00E403AA">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2"/>
                <w:szCs w:val="22"/>
              </w:rPr>
            </w:pPr>
            <w:r w:rsidRPr="14A4769E">
              <w:rPr>
                <w:rFonts w:ascii="Times New Roman" w:eastAsia="Times New Roman" w:hAnsi="Times New Roman" w:cs="Times New Roman"/>
                <w:sz w:val="22"/>
                <w:szCs w:val="22"/>
              </w:rPr>
              <w:t>42,000</w:t>
            </w:r>
          </w:p>
        </w:tc>
        <w:tc>
          <w:tcPr>
            <w:tcW w:w="1532" w:type="dxa"/>
            <w:tcBorders>
              <w:top w:val="single" w:sz="8" w:space="0" w:color="666666"/>
              <w:left w:val="single" w:sz="8" w:space="0" w:color="666666"/>
              <w:bottom w:val="single" w:sz="8" w:space="0" w:color="666666"/>
              <w:right w:val="single" w:sz="8" w:space="0" w:color="666666"/>
            </w:tcBorders>
            <w:tcMar>
              <w:left w:w="108" w:type="dxa"/>
              <w:right w:w="108" w:type="dxa"/>
            </w:tcMar>
          </w:tcPr>
          <w:p w14:paraId="2A5B42A9" w14:textId="2F2FD138" w:rsidR="14A4769E" w:rsidRDefault="14A4769E" w:rsidP="00E403AA">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2"/>
                <w:szCs w:val="22"/>
              </w:rPr>
            </w:pPr>
            <w:r w:rsidRPr="14A4769E">
              <w:rPr>
                <w:rFonts w:ascii="Times New Roman" w:eastAsia="Times New Roman" w:hAnsi="Times New Roman" w:cs="Times New Roman"/>
                <w:sz w:val="22"/>
                <w:szCs w:val="22"/>
              </w:rPr>
              <w:t>84,000</w:t>
            </w:r>
          </w:p>
        </w:tc>
        <w:tc>
          <w:tcPr>
            <w:tcW w:w="1571" w:type="dxa"/>
            <w:tcBorders>
              <w:top w:val="single" w:sz="8" w:space="0" w:color="666666"/>
              <w:left w:val="single" w:sz="8" w:space="0" w:color="666666"/>
              <w:bottom w:val="single" w:sz="8" w:space="0" w:color="666666"/>
              <w:right w:val="single" w:sz="8" w:space="0" w:color="666666"/>
            </w:tcBorders>
            <w:tcMar>
              <w:left w:w="108" w:type="dxa"/>
              <w:right w:w="108" w:type="dxa"/>
            </w:tcMar>
          </w:tcPr>
          <w:p w14:paraId="4B127AE1" w14:textId="2FEE57CF" w:rsidR="14A4769E" w:rsidRDefault="14A4769E" w:rsidP="00E403AA">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2"/>
                <w:szCs w:val="22"/>
              </w:rPr>
            </w:pPr>
            <w:r w:rsidRPr="14A4769E">
              <w:rPr>
                <w:rFonts w:ascii="Times New Roman" w:eastAsia="Times New Roman" w:hAnsi="Times New Roman" w:cs="Times New Roman"/>
                <w:sz w:val="22"/>
                <w:szCs w:val="22"/>
              </w:rPr>
              <w:t>7.9%</w:t>
            </w:r>
          </w:p>
        </w:tc>
        <w:tc>
          <w:tcPr>
            <w:tcW w:w="1962" w:type="dxa"/>
            <w:tcBorders>
              <w:top w:val="single" w:sz="8" w:space="0" w:color="666666"/>
              <w:left w:val="single" w:sz="8" w:space="0" w:color="666666"/>
              <w:bottom w:val="single" w:sz="8" w:space="0" w:color="666666"/>
              <w:right w:val="single" w:sz="8" w:space="0" w:color="666666"/>
            </w:tcBorders>
            <w:tcMar>
              <w:left w:w="108" w:type="dxa"/>
              <w:right w:w="108" w:type="dxa"/>
            </w:tcMar>
          </w:tcPr>
          <w:p w14:paraId="18B0A26D" w14:textId="6D847CF1" w:rsidR="14A4769E" w:rsidRDefault="14A4769E" w:rsidP="00E403AA">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2"/>
                <w:szCs w:val="22"/>
              </w:rPr>
            </w:pPr>
            <w:r w:rsidRPr="14A4769E">
              <w:rPr>
                <w:rFonts w:ascii="Times New Roman" w:eastAsia="Times New Roman" w:hAnsi="Times New Roman" w:cs="Times New Roman"/>
                <w:sz w:val="22"/>
                <w:szCs w:val="22"/>
              </w:rPr>
              <w:t>3.9%</w:t>
            </w:r>
          </w:p>
        </w:tc>
      </w:tr>
      <w:tr w:rsidR="14A4769E" w14:paraId="409CFE38" w14:textId="77777777" w:rsidTr="68420593">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425" w:type="dxa"/>
            <w:tcBorders>
              <w:top w:val="single" w:sz="8" w:space="0" w:color="666666"/>
              <w:left w:val="single" w:sz="8" w:space="0" w:color="666666"/>
              <w:bottom w:val="single" w:sz="8" w:space="0" w:color="666666"/>
              <w:right w:val="single" w:sz="8" w:space="0" w:color="666666"/>
            </w:tcBorders>
            <w:shd w:val="clear" w:color="auto" w:fill="CCCCCC"/>
            <w:tcMar>
              <w:left w:w="108" w:type="dxa"/>
              <w:right w:w="108" w:type="dxa"/>
            </w:tcMar>
          </w:tcPr>
          <w:p w14:paraId="0E6AF155" w14:textId="670C88CB" w:rsidR="14A4769E" w:rsidRDefault="14A4769E" w:rsidP="00E403AA">
            <w:pPr>
              <w:jc w:val="both"/>
              <w:rPr>
                <w:rFonts w:ascii="Times New Roman" w:eastAsia="Times New Roman" w:hAnsi="Times New Roman" w:cs="Times New Roman"/>
                <w:sz w:val="22"/>
                <w:szCs w:val="22"/>
              </w:rPr>
            </w:pPr>
            <w:r w:rsidRPr="14A4769E">
              <w:rPr>
                <w:rFonts w:ascii="Times New Roman" w:eastAsia="Times New Roman" w:hAnsi="Times New Roman" w:cs="Times New Roman"/>
                <w:sz w:val="22"/>
                <w:szCs w:val="22"/>
              </w:rPr>
              <w:t>8</w:t>
            </w:r>
          </w:p>
        </w:tc>
        <w:tc>
          <w:tcPr>
            <w:tcW w:w="1468" w:type="dxa"/>
            <w:tcBorders>
              <w:top w:val="single" w:sz="8" w:space="0" w:color="666666"/>
              <w:left w:val="single" w:sz="8" w:space="0" w:color="666666"/>
              <w:bottom w:val="single" w:sz="8" w:space="0" w:color="666666"/>
              <w:right w:val="single" w:sz="8" w:space="0" w:color="666666"/>
            </w:tcBorders>
            <w:shd w:val="clear" w:color="auto" w:fill="CCCCCC"/>
            <w:tcMar>
              <w:left w:w="108" w:type="dxa"/>
              <w:right w:w="108" w:type="dxa"/>
            </w:tcMar>
          </w:tcPr>
          <w:p w14:paraId="7992E3C9" w14:textId="40D1A0A1" w:rsidR="14A4769E" w:rsidRDefault="14A4769E" w:rsidP="00E403AA">
            <w:pPr>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2"/>
                <w:szCs w:val="22"/>
              </w:rPr>
            </w:pPr>
            <w:r w:rsidRPr="14A4769E">
              <w:rPr>
                <w:rFonts w:ascii="Times New Roman" w:eastAsia="Times New Roman" w:hAnsi="Times New Roman" w:cs="Times New Roman"/>
                <w:sz w:val="22"/>
                <w:szCs w:val="22"/>
              </w:rPr>
              <w:t>830</w:t>
            </w:r>
          </w:p>
        </w:tc>
        <w:tc>
          <w:tcPr>
            <w:tcW w:w="1524" w:type="dxa"/>
            <w:tcBorders>
              <w:top w:val="single" w:sz="8" w:space="0" w:color="666666"/>
              <w:left w:val="single" w:sz="8" w:space="0" w:color="666666"/>
              <w:bottom w:val="single" w:sz="8" w:space="0" w:color="666666"/>
              <w:right w:val="single" w:sz="8" w:space="0" w:color="666666"/>
            </w:tcBorders>
            <w:shd w:val="clear" w:color="auto" w:fill="CCCCCC"/>
            <w:tcMar>
              <w:left w:w="108" w:type="dxa"/>
              <w:right w:w="108" w:type="dxa"/>
            </w:tcMar>
          </w:tcPr>
          <w:p w14:paraId="17EDAA7B" w14:textId="242EB383" w:rsidR="14A4769E" w:rsidRDefault="14A4769E" w:rsidP="00E403AA">
            <w:pPr>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2"/>
                <w:szCs w:val="22"/>
              </w:rPr>
            </w:pPr>
            <w:r w:rsidRPr="14A4769E">
              <w:rPr>
                <w:rFonts w:ascii="Times New Roman" w:eastAsia="Times New Roman" w:hAnsi="Times New Roman" w:cs="Times New Roman"/>
                <w:sz w:val="22"/>
                <w:szCs w:val="22"/>
              </w:rPr>
              <w:t>42,000</w:t>
            </w:r>
          </w:p>
        </w:tc>
        <w:tc>
          <w:tcPr>
            <w:tcW w:w="1532" w:type="dxa"/>
            <w:tcBorders>
              <w:top w:val="single" w:sz="8" w:space="0" w:color="666666"/>
              <w:left w:val="single" w:sz="8" w:space="0" w:color="666666"/>
              <w:bottom w:val="single" w:sz="8" w:space="0" w:color="666666"/>
              <w:right w:val="single" w:sz="8" w:space="0" w:color="666666"/>
            </w:tcBorders>
            <w:shd w:val="clear" w:color="auto" w:fill="CCCCCC"/>
            <w:tcMar>
              <w:left w:w="108" w:type="dxa"/>
              <w:right w:w="108" w:type="dxa"/>
            </w:tcMar>
          </w:tcPr>
          <w:p w14:paraId="272F6AB2" w14:textId="5DAF73DB" w:rsidR="14A4769E" w:rsidRDefault="14A4769E" w:rsidP="00E403AA">
            <w:pPr>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2"/>
                <w:szCs w:val="22"/>
              </w:rPr>
            </w:pPr>
            <w:r w:rsidRPr="14A4769E">
              <w:rPr>
                <w:rFonts w:ascii="Times New Roman" w:eastAsia="Times New Roman" w:hAnsi="Times New Roman" w:cs="Times New Roman"/>
                <w:sz w:val="22"/>
                <w:szCs w:val="22"/>
              </w:rPr>
              <w:t>84,000</w:t>
            </w:r>
          </w:p>
        </w:tc>
        <w:tc>
          <w:tcPr>
            <w:tcW w:w="1571" w:type="dxa"/>
            <w:tcBorders>
              <w:top w:val="single" w:sz="8" w:space="0" w:color="666666"/>
              <w:left w:val="single" w:sz="8" w:space="0" w:color="666666"/>
              <w:bottom w:val="single" w:sz="8" w:space="0" w:color="666666"/>
              <w:right w:val="single" w:sz="8" w:space="0" w:color="666666"/>
            </w:tcBorders>
            <w:shd w:val="clear" w:color="auto" w:fill="CCCCCC"/>
            <w:tcMar>
              <w:left w:w="108" w:type="dxa"/>
              <w:right w:w="108" w:type="dxa"/>
            </w:tcMar>
          </w:tcPr>
          <w:p w14:paraId="2F18BEDC" w14:textId="183E38EE" w:rsidR="14A4769E" w:rsidRDefault="14A4769E" w:rsidP="00E403AA">
            <w:pPr>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2"/>
                <w:szCs w:val="22"/>
              </w:rPr>
            </w:pPr>
            <w:r w:rsidRPr="14A4769E">
              <w:rPr>
                <w:rFonts w:ascii="Times New Roman" w:eastAsia="Times New Roman" w:hAnsi="Times New Roman" w:cs="Times New Roman"/>
                <w:sz w:val="22"/>
                <w:szCs w:val="22"/>
              </w:rPr>
              <w:t>15.8%</w:t>
            </w:r>
          </w:p>
        </w:tc>
        <w:tc>
          <w:tcPr>
            <w:tcW w:w="1962" w:type="dxa"/>
            <w:tcBorders>
              <w:top w:val="single" w:sz="8" w:space="0" w:color="666666"/>
              <w:left w:val="single" w:sz="8" w:space="0" w:color="666666"/>
              <w:bottom w:val="single" w:sz="8" w:space="0" w:color="666666"/>
              <w:right w:val="single" w:sz="8" w:space="0" w:color="666666"/>
            </w:tcBorders>
            <w:shd w:val="clear" w:color="auto" w:fill="CCCCCC"/>
            <w:tcMar>
              <w:left w:w="108" w:type="dxa"/>
              <w:right w:w="108" w:type="dxa"/>
            </w:tcMar>
          </w:tcPr>
          <w:p w14:paraId="39EB2A35" w14:textId="46A55EF0" w:rsidR="14A4769E" w:rsidRDefault="14A4769E" w:rsidP="00E403AA">
            <w:pPr>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2"/>
                <w:szCs w:val="22"/>
              </w:rPr>
            </w:pPr>
            <w:r w:rsidRPr="14A4769E">
              <w:rPr>
                <w:rFonts w:ascii="Times New Roman" w:eastAsia="Times New Roman" w:hAnsi="Times New Roman" w:cs="Times New Roman"/>
                <w:sz w:val="22"/>
                <w:szCs w:val="22"/>
              </w:rPr>
              <w:t>7.9%</w:t>
            </w:r>
          </w:p>
        </w:tc>
      </w:tr>
    </w:tbl>
    <w:p w14:paraId="424FD4C8" w14:textId="72D17D56" w:rsidR="1BC42D30" w:rsidRDefault="1BC42D30" w:rsidP="68420593">
      <w:pPr>
        <w:jc w:val="both"/>
        <w:rPr>
          <w:rFonts w:ascii="Times New Roman" w:eastAsia="Times New Roman" w:hAnsi="Times New Roman" w:cs="Times New Roman"/>
          <w:color w:val="881798"/>
          <w:sz w:val="22"/>
          <w:szCs w:val="22"/>
        </w:rPr>
      </w:pPr>
      <w:r w:rsidRPr="68420593">
        <w:rPr>
          <w:rFonts w:ascii="Times New Roman" w:eastAsia="Times New Roman" w:hAnsi="Times New Roman" w:cs="Times New Roman"/>
          <w:b/>
          <w:bCs/>
          <w:i/>
          <w:iCs/>
          <w:color w:val="881798"/>
          <w:sz w:val="22"/>
          <w:szCs w:val="22"/>
          <w:u w:val="single"/>
        </w:rPr>
        <w:t>Note: 830 REs per SSB represents the accurate value</w:t>
      </w:r>
    </w:p>
    <w:p w14:paraId="4548935E" w14:textId="2474DA0A" w:rsidR="1BC42D30" w:rsidRDefault="1BC42D30" w:rsidP="68420593">
      <w:pPr>
        <w:jc w:val="both"/>
        <w:rPr>
          <w:rFonts w:ascii="Times New Roman" w:eastAsia="Times New Roman" w:hAnsi="Times New Roman" w:cs="Times New Roman"/>
          <w:color w:val="881798"/>
        </w:rPr>
      </w:pPr>
      <w:r w:rsidRPr="68420593">
        <w:rPr>
          <w:rFonts w:ascii="Times New Roman" w:eastAsia="Times New Roman" w:hAnsi="Times New Roman" w:cs="Times New Roman"/>
          <w:color w:val="881798"/>
          <w:u w:val="single"/>
          <w:lang w:val="en-GB"/>
        </w:rPr>
        <w:t xml:space="preserve"> </w:t>
      </w:r>
    </w:p>
    <w:p w14:paraId="732D8F57" w14:textId="6E8C7116" w:rsidR="1BC42D30" w:rsidRPr="00765453" w:rsidRDefault="1BC42D30" w:rsidP="68420593">
      <w:pPr>
        <w:jc w:val="both"/>
        <w:rPr>
          <w:rFonts w:ascii="Times New Roman" w:eastAsia="Times New Roman" w:hAnsi="Times New Roman" w:cs="Times New Roman"/>
          <w:b/>
          <w:bCs/>
        </w:rPr>
      </w:pPr>
      <w:r w:rsidRPr="00765453">
        <w:rPr>
          <w:rFonts w:ascii="Times New Roman" w:eastAsia="Times New Roman" w:hAnsi="Times New Roman" w:cs="Times New Roman"/>
          <w:b/>
          <w:bCs/>
        </w:rPr>
        <w:t>Proposal</w:t>
      </w:r>
      <w:r w:rsidR="00765453" w:rsidRPr="00765453">
        <w:rPr>
          <w:rFonts w:ascii="Times New Roman" w:eastAsia="Times New Roman" w:hAnsi="Times New Roman" w:cs="Times New Roman"/>
          <w:b/>
          <w:bCs/>
        </w:rPr>
        <w:t xml:space="preserve"> 6</w:t>
      </w:r>
      <w:r w:rsidRPr="00765453">
        <w:rPr>
          <w:rFonts w:ascii="Times New Roman" w:eastAsia="Times New Roman" w:hAnsi="Times New Roman" w:cs="Times New Roman"/>
          <w:b/>
          <w:bCs/>
        </w:rPr>
        <w:t>: The following high-level aspects are proposed for consideration in the study and design of MRSS between NR and 6GR:</w:t>
      </w:r>
    </w:p>
    <w:p w14:paraId="3E7DE45B" w14:textId="0C4D853C" w:rsidR="6C1A504B" w:rsidRPr="00765453" w:rsidRDefault="6C1A504B" w:rsidP="00E403AA">
      <w:pPr>
        <w:pStyle w:val="ListParagraph"/>
        <w:numPr>
          <w:ilvl w:val="1"/>
          <w:numId w:val="7"/>
        </w:numPr>
        <w:spacing w:line="276" w:lineRule="auto"/>
        <w:jc w:val="both"/>
        <w:rPr>
          <w:rFonts w:ascii="Times New Roman" w:eastAsia="Times New Roman" w:hAnsi="Times New Roman" w:cs="Times New Roman"/>
          <w:b/>
          <w:bCs/>
        </w:rPr>
      </w:pPr>
      <w:r w:rsidRPr="00765453">
        <w:rPr>
          <w:rFonts w:ascii="Times New Roman" w:eastAsia="Times New Roman" w:hAnsi="Times New Roman" w:cs="Times New Roman"/>
          <w:b/>
          <w:bCs/>
        </w:rPr>
        <w:t>Resource allocation coordination between NR and 6GR</w:t>
      </w:r>
    </w:p>
    <w:p w14:paraId="311E2310" w14:textId="4B7449A1" w:rsidR="6C1A504B" w:rsidRPr="00765453" w:rsidRDefault="6C1A504B" w:rsidP="00E403AA">
      <w:pPr>
        <w:pStyle w:val="ListParagraph"/>
        <w:numPr>
          <w:ilvl w:val="2"/>
          <w:numId w:val="7"/>
        </w:numPr>
        <w:spacing w:line="276" w:lineRule="auto"/>
        <w:jc w:val="both"/>
        <w:rPr>
          <w:rFonts w:ascii="Times New Roman" w:eastAsia="Times New Roman" w:hAnsi="Times New Roman" w:cs="Times New Roman"/>
          <w:b/>
          <w:bCs/>
        </w:rPr>
      </w:pPr>
      <w:r w:rsidRPr="00765453">
        <w:rPr>
          <w:rFonts w:ascii="Times New Roman" w:eastAsia="Times New Roman" w:hAnsi="Times New Roman" w:cs="Times New Roman"/>
          <w:b/>
          <w:bCs/>
        </w:rPr>
        <w:t>This can be restricted to only initial access</w:t>
      </w:r>
    </w:p>
    <w:p w14:paraId="1C18632F" w14:textId="0B44459F" w:rsidR="6C1A504B" w:rsidRPr="00765453" w:rsidRDefault="6C1A504B" w:rsidP="00E403AA">
      <w:pPr>
        <w:pStyle w:val="ListParagraph"/>
        <w:numPr>
          <w:ilvl w:val="1"/>
          <w:numId w:val="7"/>
        </w:numPr>
        <w:spacing w:line="276" w:lineRule="auto"/>
        <w:jc w:val="both"/>
        <w:rPr>
          <w:rFonts w:ascii="Times New Roman" w:eastAsia="Times New Roman" w:hAnsi="Times New Roman" w:cs="Times New Roman"/>
          <w:b/>
          <w:bCs/>
        </w:rPr>
      </w:pPr>
      <w:r w:rsidRPr="00765453">
        <w:rPr>
          <w:rFonts w:ascii="Times New Roman" w:eastAsia="Times New Roman" w:hAnsi="Times New Roman" w:cs="Times New Roman"/>
          <w:b/>
          <w:bCs/>
        </w:rPr>
        <w:t>Radio resource utilization</w:t>
      </w:r>
    </w:p>
    <w:p w14:paraId="3FDB7719" w14:textId="7B99C6AA" w:rsidR="00C51141" w:rsidRPr="00765453" w:rsidRDefault="00C51141" w:rsidP="00E403AA">
      <w:pPr>
        <w:pStyle w:val="ListParagraph"/>
        <w:numPr>
          <w:ilvl w:val="1"/>
          <w:numId w:val="7"/>
        </w:numPr>
        <w:spacing w:line="276" w:lineRule="auto"/>
        <w:jc w:val="both"/>
        <w:rPr>
          <w:rFonts w:ascii="Times New Roman" w:eastAsia="Times New Roman" w:hAnsi="Times New Roman" w:cs="Times New Roman"/>
          <w:b/>
          <w:bCs/>
        </w:rPr>
      </w:pPr>
      <w:r w:rsidRPr="00765453">
        <w:rPr>
          <w:rFonts w:ascii="Times New Roman" w:eastAsia="Times New Roman" w:hAnsi="Times New Roman" w:cs="Times New Roman"/>
          <w:b/>
          <w:bCs/>
        </w:rPr>
        <w:t>UE and network implementation complexity</w:t>
      </w:r>
    </w:p>
    <w:p w14:paraId="14057A08" w14:textId="6261AE57" w:rsidR="6C1A504B" w:rsidRPr="00765453" w:rsidRDefault="00F67419" w:rsidP="00E403AA">
      <w:pPr>
        <w:pStyle w:val="ListParagraph"/>
        <w:numPr>
          <w:ilvl w:val="1"/>
          <w:numId w:val="7"/>
        </w:numPr>
        <w:spacing w:line="276" w:lineRule="auto"/>
        <w:jc w:val="both"/>
        <w:rPr>
          <w:rFonts w:ascii="Times New Roman" w:eastAsia="Times New Roman" w:hAnsi="Times New Roman" w:cs="Times New Roman"/>
          <w:b/>
          <w:bCs/>
        </w:rPr>
      </w:pPr>
      <w:r w:rsidRPr="00765453">
        <w:rPr>
          <w:rFonts w:ascii="Times New Roman" w:eastAsia="Times New Roman" w:hAnsi="Times New Roman" w:cs="Times New Roman"/>
          <w:b/>
          <w:bCs/>
        </w:rPr>
        <w:t>Signalling</w:t>
      </w:r>
      <w:r w:rsidR="6C1A504B" w:rsidRPr="00765453">
        <w:rPr>
          <w:rFonts w:ascii="Times New Roman" w:eastAsia="Times New Roman" w:hAnsi="Times New Roman" w:cs="Times New Roman"/>
          <w:b/>
          <w:bCs/>
        </w:rPr>
        <w:t xml:space="preserve"> overhead</w:t>
      </w:r>
    </w:p>
    <w:p w14:paraId="05DE8B7F" w14:textId="7A43B408" w:rsidR="6C1A504B" w:rsidRPr="00765453" w:rsidRDefault="6C1A504B" w:rsidP="00E403AA">
      <w:pPr>
        <w:pStyle w:val="ListParagraph"/>
        <w:numPr>
          <w:ilvl w:val="1"/>
          <w:numId w:val="7"/>
        </w:numPr>
        <w:spacing w:line="276" w:lineRule="auto"/>
        <w:jc w:val="both"/>
        <w:rPr>
          <w:rFonts w:ascii="Times New Roman" w:eastAsia="Times New Roman" w:hAnsi="Times New Roman" w:cs="Times New Roman"/>
          <w:b/>
          <w:bCs/>
        </w:rPr>
      </w:pPr>
      <w:r w:rsidRPr="00765453">
        <w:rPr>
          <w:rFonts w:ascii="Times New Roman" w:eastAsia="Times New Roman" w:hAnsi="Times New Roman" w:cs="Times New Roman"/>
          <w:b/>
          <w:bCs/>
        </w:rPr>
        <w:t>Operating bands and carrier configurations</w:t>
      </w:r>
    </w:p>
    <w:p w14:paraId="71C0E9F5" w14:textId="28B40D7E" w:rsidR="6C1A504B" w:rsidRPr="00765453" w:rsidRDefault="6C1A504B" w:rsidP="00E403AA">
      <w:pPr>
        <w:pStyle w:val="ListParagraph"/>
        <w:numPr>
          <w:ilvl w:val="1"/>
          <w:numId w:val="7"/>
        </w:numPr>
        <w:spacing w:line="276" w:lineRule="auto"/>
        <w:jc w:val="both"/>
        <w:rPr>
          <w:rFonts w:ascii="Times New Roman" w:eastAsia="Times New Roman" w:hAnsi="Times New Roman" w:cs="Times New Roman"/>
          <w:b/>
          <w:bCs/>
        </w:rPr>
      </w:pPr>
      <w:r w:rsidRPr="00765453">
        <w:rPr>
          <w:rFonts w:ascii="Times New Roman" w:eastAsia="Times New Roman" w:hAnsi="Times New Roman" w:cs="Times New Roman"/>
          <w:b/>
          <w:bCs/>
        </w:rPr>
        <w:t>NR and 6GR TRP co-location</w:t>
      </w:r>
    </w:p>
    <w:p w14:paraId="3EB73196" w14:textId="592BC9D2" w:rsidR="6C1A504B" w:rsidRPr="00765453" w:rsidRDefault="6C1A504B" w:rsidP="00E403AA">
      <w:pPr>
        <w:pStyle w:val="ListParagraph"/>
        <w:numPr>
          <w:ilvl w:val="1"/>
          <w:numId w:val="7"/>
        </w:numPr>
        <w:spacing w:line="276" w:lineRule="auto"/>
        <w:jc w:val="both"/>
        <w:rPr>
          <w:rFonts w:ascii="Times New Roman" w:eastAsia="Times New Roman" w:hAnsi="Times New Roman" w:cs="Times New Roman"/>
          <w:b/>
          <w:bCs/>
        </w:rPr>
      </w:pPr>
      <w:r w:rsidRPr="00765453">
        <w:rPr>
          <w:rFonts w:ascii="Times New Roman" w:eastAsia="Times New Roman" w:hAnsi="Times New Roman" w:cs="Times New Roman"/>
          <w:b/>
          <w:bCs/>
        </w:rPr>
        <w:t>Network energy efficiency</w:t>
      </w:r>
    </w:p>
    <w:p w14:paraId="6A984A7A" w14:textId="1DC45317" w:rsidR="6C1A504B" w:rsidRPr="00765453" w:rsidRDefault="6C1A504B" w:rsidP="00E403AA">
      <w:pPr>
        <w:pStyle w:val="ListParagraph"/>
        <w:numPr>
          <w:ilvl w:val="1"/>
          <w:numId w:val="7"/>
        </w:numPr>
        <w:spacing w:line="276" w:lineRule="auto"/>
        <w:jc w:val="both"/>
        <w:rPr>
          <w:rFonts w:ascii="Times New Roman" w:eastAsia="Times New Roman" w:hAnsi="Times New Roman" w:cs="Times New Roman"/>
          <w:b/>
          <w:bCs/>
        </w:rPr>
      </w:pPr>
      <w:r w:rsidRPr="00765453">
        <w:rPr>
          <w:rFonts w:ascii="Times New Roman" w:eastAsia="Times New Roman" w:hAnsi="Times New Roman" w:cs="Times New Roman"/>
          <w:b/>
          <w:bCs/>
        </w:rPr>
        <w:t>Numerology impact and alignment</w:t>
      </w:r>
    </w:p>
    <w:p w14:paraId="2DCE6D33" w14:textId="3F67A59F" w:rsidR="6C1A504B" w:rsidRPr="00765453" w:rsidRDefault="6C1A504B" w:rsidP="00E403AA">
      <w:pPr>
        <w:pStyle w:val="ListParagraph"/>
        <w:numPr>
          <w:ilvl w:val="1"/>
          <w:numId w:val="7"/>
        </w:numPr>
        <w:spacing w:line="276" w:lineRule="auto"/>
        <w:jc w:val="both"/>
        <w:rPr>
          <w:rFonts w:ascii="Times New Roman" w:eastAsia="Times New Roman" w:hAnsi="Times New Roman" w:cs="Times New Roman"/>
          <w:b/>
          <w:bCs/>
          <w:color w:val="000000" w:themeColor="text1"/>
        </w:rPr>
      </w:pPr>
      <w:r w:rsidRPr="00765453">
        <w:rPr>
          <w:rFonts w:ascii="Times New Roman" w:eastAsia="Times New Roman" w:hAnsi="Times New Roman" w:cs="Times New Roman"/>
          <w:b/>
          <w:bCs/>
          <w:color w:val="000000" w:themeColor="text1"/>
        </w:rPr>
        <w:t>Frame, slot, and symbol boundary alignment</w:t>
      </w:r>
    </w:p>
    <w:p w14:paraId="1B57BC53" w14:textId="77777777" w:rsidR="009C510A" w:rsidRDefault="009C510A" w:rsidP="00E403AA">
      <w:pPr>
        <w:jc w:val="both"/>
        <w:rPr>
          <w:rFonts w:ascii="Times New Roman" w:eastAsia="Times New Roman" w:hAnsi="Times New Roman" w:cs="Times New Roman"/>
          <w:b/>
          <w:bCs/>
          <w:color w:val="000000" w:themeColor="text1"/>
        </w:rPr>
      </w:pPr>
    </w:p>
    <w:p w14:paraId="405E044A" w14:textId="586A3158" w:rsidR="6C1A504B" w:rsidRDefault="6C1A504B" w:rsidP="00E403AA">
      <w:pPr>
        <w:jc w:val="both"/>
        <w:rPr>
          <w:rFonts w:ascii="Times New Roman" w:eastAsia="Times New Roman" w:hAnsi="Times New Roman" w:cs="Times New Roman"/>
          <w:b/>
          <w:bCs/>
        </w:rPr>
      </w:pPr>
      <w:r w:rsidRPr="14A4769E">
        <w:rPr>
          <w:rFonts w:ascii="Times New Roman" w:eastAsia="Times New Roman" w:hAnsi="Times New Roman" w:cs="Times New Roman"/>
          <w:b/>
          <w:bCs/>
          <w:color w:val="000000" w:themeColor="text1"/>
        </w:rPr>
        <w:t>Proposal</w:t>
      </w:r>
      <w:r w:rsidR="009C510A">
        <w:rPr>
          <w:rFonts w:ascii="Times New Roman" w:eastAsia="Times New Roman" w:hAnsi="Times New Roman" w:cs="Times New Roman"/>
          <w:b/>
          <w:bCs/>
          <w:color w:val="000000" w:themeColor="text1"/>
        </w:rPr>
        <w:t xml:space="preserve"> 7</w:t>
      </w:r>
      <w:r w:rsidRPr="14A4769E">
        <w:rPr>
          <w:rFonts w:ascii="Times New Roman" w:eastAsia="Times New Roman" w:hAnsi="Times New Roman" w:cs="Times New Roman"/>
          <w:b/>
          <w:bCs/>
          <w:color w:val="000000" w:themeColor="text1"/>
        </w:rPr>
        <w:t xml:space="preserve">: </w:t>
      </w:r>
      <w:r w:rsidRPr="14A4769E">
        <w:rPr>
          <w:rFonts w:ascii="Times New Roman" w:eastAsia="Times New Roman" w:hAnsi="Times New Roman" w:cs="Times New Roman"/>
          <w:b/>
          <w:bCs/>
        </w:rPr>
        <w:t xml:space="preserve">RAN1 </w:t>
      </w:r>
      <w:r w:rsidR="00F67419">
        <w:rPr>
          <w:rFonts w:ascii="Times New Roman" w:eastAsia="Times New Roman" w:hAnsi="Times New Roman" w:cs="Times New Roman"/>
          <w:b/>
          <w:bCs/>
        </w:rPr>
        <w:t>should</w:t>
      </w:r>
      <w:r w:rsidR="00F67419" w:rsidRPr="14A4769E">
        <w:rPr>
          <w:rFonts w:ascii="Times New Roman" w:eastAsia="Times New Roman" w:hAnsi="Times New Roman" w:cs="Times New Roman"/>
          <w:b/>
          <w:bCs/>
        </w:rPr>
        <w:t xml:space="preserve"> </w:t>
      </w:r>
      <w:r w:rsidRPr="14A4769E">
        <w:rPr>
          <w:rFonts w:ascii="Times New Roman" w:eastAsia="Times New Roman" w:hAnsi="Times New Roman" w:cs="Times New Roman"/>
          <w:b/>
          <w:bCs/>
        </w:rPr>
        <w:t>study the NR signal sharing with 6GR considering the following factors below:</w:t>
      </w:r>
    </w:p>
    <w:p w14:paraId="7DDEB78E" w14:textId="1EFD0C17" w:rsidR="6C1A504B" w:rsidRDefault="6C1A504B" w:rsidP="00E403AA">
      <w:pPr>
        <w:pStyle w:val="ListParagraph"/>
        <w:numPr>
          <w:ilvl w:val="0"/>
          <w:numId w:val="7"/>
        </w:numPr>
        <w:jc w:val="both"/>
        <w:rPr>
          <w:rFonts w:ascii="Times New Roman" w:eastAsia="Times New Roman" w:hAnsi="Times New Roman" w:cs="Times New Roman"/>
          <w:b/>
          <w:bCs/>
        </w:rPr>
      </w:pPr>
      <w:r w:rsidRPr="14A4769E">
        <w:rPr>
          <w:rFonts w:ascii="Times New Roman" w:eastAsia="Times New Roman" w:hAnsi="Times New Roman" w:cs="Times New Roman"/>
          <w:b/>
          <w:bCs/>
        </w:rPr>
        <w:t>Power savings at both base station and UE</w:t>
      </w:r>
    </w:p>
    <w:p w14:paraId="136048BE" w14:textId="107823BE" w:rsidR="6C1A504B" w:rsidRDefault="6C1A504B" w:rsidP="00E403AA">
      <w:pPr>
        <w:pStyle w:val="ListParagraph"/>
        <w:numPr>
          <w:ilvl w:val="0"/>
          <w:numId w:val="7"/>
        </w:numPr>
        <w:jc w:val="both"/>
        <w:rPr>
          <w:rFonts w:ascii="Times New Roman" w:eastAsia="Times New Roman" w:hAnsi="Times New Roman" w:cs="Times New Roman"/>
          <w:b/>
          <w:bCs/>
        </w:rPr>
      </w:pPr>
      <w:r w:rsidRPr="14A4769E">
        <w:rPr>
          <w:rFonts w:ascii="Times New Roman" w:eastAsia="Times New Roman" w:hAnsi="Times New Roman" w:cs="Times New Roman"/>
          <w:b/>
          <w:bCs/>
        </w:rPr>
        <w:t>Reduction in UE implementation complexity</w:t>
      </w:r>
    </w:p>
    <w:p w14:paraId="5C680895" w14:textId="495404D7" w:rsidR="14A4769E" w:rsidRDefault="6C1A504B" w:rsidP="009C510A">
      <w:pPr>
        <w:pStyle w:val="ListParagraph"/>
        <w:numPr>
          <w:ilvl w:val="0"/>
          <w:numId w:val="7"/>
        </w:numPr>
        <w:jc w:val="both"/>
      </w:pPr>
      <w:r w:rsidRPr="009C510A">
        <w:rPr>
          <w:rFonts w:ascii="Times New Roman" w:eastAsia="Times New Roman" w:hAnsi="Times New Roman" w:cs="Times New Roman"/>
          <w:b/>
          <w:bCs/>
          <w:color w:val="000000" w:themeColor="text1"/>
        </w:rPr>
        <w:t>Overhead reduction</w:t>
      </w:r>
    </w:p>
    <w:p w14:paraId="75552CD1" w14:textId="5036D13D" w:rsidR="14A4769E" w:rsidRDefault="14A4769E" w:rsidP="14A4769E">
      <w:pPr>
        <w:pStyle w:val="ListParagraph"/>
        <w:ind w:left="0"/>
        <w:rPr>
          <w:rFonts w:ascii="Arial" w:hAnsi="Arial" w:cs="Arial"/>
          <w:color w:val="000000" w:themeColor="text1"/>
        </w:rPr>
      </w:pPr>
    </w:p>
    <w:p w14:paraId="225B7D0E" w14:textId="44E19C2E" w:rsidR="00F35BCF" w:rsidRPr="00CE634B" w:rsidRDefault="00F35BCF" w:rsidP="00A420EC">
      <w:pPr>
        <w:pStyle w:val="ListParagraph"/>
        <w:ind w:left="792"/>
        <w:rPr>
          <w:rFonts w:ascii="Arial" w:hAnsi="Arial" w:cs="Arial"/>
          <w:color w:val="000000" w:themeColor="text1"/>
        </w:rPr>
      </w:pPr>
    </w:p>
    <w:p w14:paraId="46E8243B" w14:textId="3F684F52" w:rsidR="0041688E" w:rsidRPr="00CE634B" w:rsidRDefault="0041688E" w:rsidP="002A7A8A">
      <w:pPr>
        <w:pStyle w:val="Heading1"/>
        <w:rPr>
          <w:color w:val="000000" w:themeColor="text1"/>
        </w:rPr>
      </w:pPr>
      <w:r w:rsidRPr="00CE634B">
        <w:rPr>
          <w:color w:val="000000" w:themeColor="text1"/>
        </w:rPr>
        <w:t>Coverage</w:t>
      </w:r>
    </w:p>
    <w:p w14:paraId="1D07CDD9" w14:textId="7CF3F2D4" w:rsidR="00D40ED8" w:rsidRPr="00E403AA" w:rsidRDefault="00F1069C" w:rsidP="00F93A5D">
      <w:pPr>
        <w:jc w:val="both"/>
        <w:rPr>
          <w:rFonts w:ascii="Times New Roman" w:hAnsi="Times New Roman" w:cs="Times New Roman"/>
          <w:color w:val="000000" w:themeColor="text1"/>
          <w:lang w:val="en-GB" w:eastAsia="en-US" w:bidi="ar-SA"/>
        </w:rPr>
      </w:pPr>
      <w:r w:rsidRPr="00E403AA">
        <w:rPr>
          <w:rFonts w:ascii="Times New Roman" w:hAnsi="Times New Roman" w:cs="Times New Roman"/>
          <w:color w:val="000000" w:themeColor="text1"/>
          <w:lang w:val="en-GB" w:eastAsia="en-US" w:bidi="ar-SA"/>
        </w:rPr>
        <w:t xml:space="preserve">Coverage is one of the major </w:t>
      </w:r>
      <w:r w:rsidR="00FF5533" w:rsidRPr="00E403AA">
        <w:rPr>
          <w:rFonts w:ascii="Times New Roman" w:hAnsi="Times New Roman" w:cs="Times New Roman"/>
          <w:color w:val="000000" w:themeColor="text1"/>
          <w:lang w:val="en-GB" w:eastAsia="en-US" w:bidi="ar-SA"/>
        </w:rPr>
        <w:t>concerns</w:t>
      </w:r>
      <w:r w:rsidRPr="00E403AA">
        <w:rPr>
          <w:rFonts w:ascii="Times New Roman" w:hAnsi="Times New Roman" w:cs="Times New Roman"/>
          <w:color w:val="000000" w:themeColor="text1"/>
          <w:lang w:val="en-GB" w:eastAsia="en-US" w:bidi="ar-SA"/>
        </w:rPr>
        <w:t xml:space="preserve"> in </w:t>
      </w:r>
      <w:r w:rsidR="007B303D" w:rsidRPr="00E403AA">
        <w:rPr>
          <w:rFonts w:ascii="Times New Roman" w:hAnsi="Times New Roman" w:cs="Times New Roman"/>
          <w:color w:val="000000" w:themeColor="text1"/>
          <w:lang w:val="en-GB" w:eastAsia="en-US" w:bidi="ar-SA"/>
        </w:rPr>
        <w:t xml:space="preserve">NR </w:t>
      </w:r>
      <w:r w:rsidR="00137D4E" w:rsidRPr="00E403AA">
        <w:rPr>
          <w:rFonts w:ascii="Times New Roman" w:hAnsi="Times New Roman" w:cs="Times New Roman"/>
          <w:color w:val="000000" w:themeColor="text1"/>
          <w:lang w:val="en-GB" w:eastAsia="en-US" w:bidi="ar-SA"/>
        </w:rPr>
        <w:t xml:space="preserve">because of the poor design on </w:t>
      </w:r>
      <w:r w:rsidR="00717775" w:rsidRPr="00E403AA">
        <w:rPr>
          <w:rFonts w:ascii="Times New Roman" w:hAnsi="Times New Roman" w:cs="Times New Roman"/>
          <w:color w:val="000000" w:themeColor="text1"/>
          <w:lang w:val="en-GB" w:eastAsia="en-US" w:bidi="ar-SA"/>
        </w:rPr>
        <w:t>channels and signals leading to rectification of most of the cell common and UE specific signal to fall back to</w:t>
      </w:r>
      <w:r w:rsidR="0005227E" w:rsidRPr="00E403AA">
        <w:rPr>
          <w:rFonts w:ascii="Times New Roman" w:hAnsi="Times New Roman" w:cs="Times New Roman"/>
          <w:color w:val="000000" w:themeColor="text1"/>
          <w:lang w:val="en-GB" w:eastAsia="en-US" w:bidi="ar-SA"/>
        </w:rPr>
        <w:t xml:space="preserve"> repetition schemes</w:t>
      </w:r>
      <w:r w:rsidR="00717775" w:rsidRPr="00E403AA">
        <w:rPr>
          <w:rFonts w:ascii="Times New Roman" w:hAnsi="Times New Roman" w:cs="Times New Roman"/>
          <w:color w:val="000000" w:themeColor="text1"/>
          <w:lang w:val="en-GB" w:eastAsia="en-US" w:bidi="ar-SA"/>
        </w:rPr>
        <w:t>. This</w:t>
      </w:r>
      <w:r w:rsidR="007B66AA" w:rsidRPr="00E403AA">
        <w:rPr>
          <w:rFonts w:ascii="Times New Roman" w:hAnsi="Times New Roman" w:cs="Times New Roman"/>
          <w:color w:val="000000" w:themeColor="text1"/>
          <w:lang w:val="en-GB" w:eastAsia="en-US" w:bidi="ar-SA"/>
        </w:rPr>
        <w:t xml:space="preserve"> </w:t>
      </w:r>
      <w:r w:rsidR="00D40ED8" w:rsidRPr="00E403AA">
        <w:rPr>
          <w:rFonts w:ascii="Times New Roman" w:hAnsi="Times New Roman" w:cs="Times New Roman"/>
          <w:color w:val="000000" w:themeColor="text1"/>
          <w:lang w:val="en-GB" w:eastAsia="en-US" w:bidi="ar-SA"/>
        </w:rPr>
        <w:t>shows the inefficiency of the baseline 5G design in satisfying all coverage requirements.</w:t>
      </w:r>
      <w:r w:rsidR="00450078" w:rsidRPr="00E403AA">
        <w:rPr>
          <w:rFonts w:ascii="Times New Roman" w:hAnsi="Times New Roman" w:cs="Times New Roman"/>
          <w:color w:val="000000" w:themeColor="text1"/>
          <w:lang w:val="en-GB" w:eastAsia="en-US" w:bidi="ar-SA"/>
        </w:rPr>
        <w:t xml:space="preserve"> </w:t>
      </w:r>
      <w:r w:rsidR="00D40ED8" w:rsidRPr="00E403AA">
        <w:rPr>
          <w:rFonts w:ascii="Times New Roman" w:hAnsi="Times New Roman" w:cs="Times New Roman"/>
          <w:color w:val="000000" w:themeColor="text1"/>
          <w:lang w:val="en-GB" w:eastAsia="en-US" w:bidi="ar-SA"/>
        </w:rPr>
        <w:t xml:space="preserve">Since 6G is expected to rectify the flaws realised in 5G </w:t>
      </w:r>
      <w:proofErr w:type="gramStart"/>
      <w:r w:rsidR="00D40ED8" w:rsidRPr="00E403AA">
        <w:rPr>
          <w:rFonts w:ascii="Times New Roman" w:hAnsi="Times New Roman" w:cs="Times New Roman"/>
          <w:color w:val="000000" w:themeColor="text1"/>
          <w:lang w:val="en-GB" w:eastAsia="en-US" w:bidi="ar-SA"/>
        </w:rPr>
        <w:t>and also</w:t>
      </w:r>
      <w:proofErr w:type="gramEnd"/>
      <w:r w:rsidR="00D40ED8" w:rsidRPr="00E403AA">
        <w:rPr>
          <w:rFonts w:ascii="Times New Roman" w:hAnsi="Times New Roman" w:cs="Times New Roman"/>
          <w:color w:val="000000" w:themeColor="text1"/>
          <w:lang w:val="en-GB" w:eastAsia="en-US" w:bidi="ar-SA"/>
        </w:rPr>
        <w:t xml:space="preserve"> having a unified design for many requirements, 6GR should </w:t>
      </w:r>
      <w:r w:rsidR="00ED2734" w:rsidRPr="00E403AA">
        <w:rPr>
          <w:rFonts w:ascii="Times New Roman" w:hAnsi="Times New Roman" w:cs="Times New Roman"/>
          <w:color w:val="000000" w:themeColor="text1"/>
          <w:lang w:val="en-GB" w:eastAsia="en-US" w:bidi="ar-SA"/>
        </w:rPr>
        <w:t>work on c</w:t>
      </w:r>
      <w:r w:rsidR="003F7CD7" w:rsidRPr="00E403AA">
        <w:rPr>
          <w:rFonts w:ascii="Times New Roman" w:hAnsi="Times New Roman" w:cs="Times New Roman"/>
          <w:color w:val="000000" w:themeColor="text1"/>
          <w:lang w:val="en-GB" w:eastAsia="en-US" w:bidi="ar-SA"/>
        </w:rPr>
        <w:t xml:space="preserve">overage as a primary </w:t>
      </w:r>
      <w:r w:rsidR="00052309" w:rsidRPr="00E403AA">
        <w:rPr>
          <w:rFonts w:ascii="Times New Roman" w:hAnsi="Times New Roman" w:cs="Times New Roman"/>
          <w:color w:val="000000" w:themeColor="text1"/>
          <w:lang w:val="en-GB" w:eastAsia="en-US" w:bidi="ar-SA"/>
        </w:rPr>
        <w:t>agenda</w:t>
      </w:r>
      <w:r w:rsidR="00450078" w:rsidRPr="00E403AA">
        <w:rPr>
          <w:rFonts w:ascii="Times New Roman" w:hAnsi="Times New Roman" w:cs="Times New Roman"/>
          <w:color w:val="000000" w:themeColor="text1"/>
          <w:lang w:val="en-GB" w:eastAsia="en-US" w:bidi="ar-SA"/>
        </w:rPr>
        <w:t>.</w:t>
      </w:r>
      <w:r w:rsidR="00D40ED8" w:rsidRPr="00E403AA">
        <w:rPr>
          <w:rFonts w:ascii="Times New Roman" w:hAnsi="Times New Roman" w:cs="Times New Roman"/>
          <w:color w:val="000000" w:themeColor="text1"/>
          <w:lang w:val="en-GB" w:eastAsia="en-US" w:bidi="ar-SA"/>
        </w:rPr>
        <w:tab/>
      </w:r>
    </w:p>
    <w:p w14:paraId="5BD2CEA8" w14:textId="33B71F12" w:rsidR="00450078" w:rsidRPr="009243BB" w:rsidRDefault="001207B6" w:rsidP="00DA4C9F">
      <w:pPr>
        <w:pStyle w:val="Heading2"/>
        <w:rPr>
          <w:color w:val="000000" w:themeColor="text1"/>
        </w:rPr>
      </w:pPr>
      <w:r w:rsidRPr="00CE634B">
        <w:rPr>
          <w:color w:val="000000" w:themeColor="text1"/>
        </w:rPr>
        <w:t xml:space="preserve">FR3 coverage in </w:t>
      </w:r>
      <w:r w:rsidR="000F3D76" w:rsidRPr="00CE634B">
        <w:rPr>
          <w:color w:val="000000" w:themeColor="text1"/>
        </w:rPr>
        <w:t>CA</w:t>
      </w:r>
      <w:r w:rsidR="00DA4C9F" w:rsidRPr="00CE634B">
        <w:rPr>
          <w:color w:val="000000" w:themeColor="text1"/>
        </w:rPr>
        <w:t xml:space="preserve"> deployments </w:t>
      </w:r>
    </w:p>
    <w:p w14:paraId="061C4940" w14:textId="60827B31" w:rsidR="00495C01" w:rsidRPr="00E403AA" w:rsidRDefault="00DA4C9F" w:rsidP="00F93A5D">
      <w:pPr>
        <w:jc w:val="both"/>
        <w:rPr>
          <w:rFonts w:ascii="Times New Roman" w:hAnsi="Times New Roman" w:cs="Times New Roman"/>
          <w:color w:val="000000" w:themeColor="text1"/>
          <w:lang w:val="en-GB" w:eastAsia="en-US" w:bidi="ar-SA"/>
        </w:rPr>
      </w:pPr>
      <w:r w:rsidRPr="00E403AA">
        <w:rPr>
          <w:rFonts w:ascii="Times New Roman" w:hAnsi="Times New Roman" w:cs="Times New Roman"/>
          <w:color w:val="000000" w:themeColor="text1"/>
          <w:lang w:val="en-GB" w:eastAsia="en-US" w:bidi="ar-SA"/>
        </w:rPr>
        <w:t>C</w:t>
      </w:r>
      <w:r w:rsidR="00DC0C50" w:rsidRPr="00E403AA">
        <w:rPr>
          <w:rFonts w:ascii="Times New Roman" w:hAnsi="Times New Roman" w:cs="Times New Roman"/>
          <w:color w:val="000000" w:themeColor="text1"/>
          <w:lang w:val="en-GB" w:eastAsia="en-US" w:bidi="ar-SA"/>
        </w:rPr>
        <w:t xml:space="preserve">onsidering MRSS based deployments, with reusing the 5G sites, </w:t>
      </w:r>
      <w:r w:rsidR="00EA2E4D" w:rsidRPr="00E403AA">
        <w:rPr>
          <w:rFonts w:ascii="Times New Roman" w:hAnsi="Times New Roman" w:cs="Times New Roman"/>
          <w:color w:val="000000" w:themeColor="text1"/>
          <w:lang w:val="en-GB" w:eastAsia="en-US" w:bidi="ar-SA"/>
        </w:rPr>
        <w:t xml:space="preserve">we envision two types of deployment for 6G. One in FR1 band reusing the 5G RUs and </w:t>
      </w:r>
      <w:r w:rsidR="004E28A0" w:rsidRPr="00E403AA">
        <w:rPr>
          <w:rFonts w:ascii="Times New Roman" w:hAnsi="Times New Roman" w:cs="Times New Roman"/>
          <w:color w:val="000000" w:themeColor="text1"/>
          <w:lang w:val="en-GB" w:eastAsia="en-US" w:bidi="ar-SA"/>
        </w:rPr>
        <w:t xml:space="preserve">the other in FR3 band </w:t>
      </w:r>
      <w:r w:rsidR="00E96251" w:rsidRPr="00E403AA">
        <w:rPr>
          <w:rFonts w:ascii="Times New Roman" w:hAnsi="Times New Roman" w:cs="Times New Roman"/>
          <w:color w:val="000000" w:themeColor="text1"/>
          <w:lang w:val="en-GB" w:eastAsia="en-US" w:bidi="ar-SA"/>
        </w:rPr>
        <w:t xml:space="preserve">using </w:t>
      </w:r>
      <w:r w:rsidR="004A0B00" w:rsidRPr="00E403AA">
        <w:rPr>
          <w:rFonts w:ascii="Times New Roman" w:hAnsi="Times New Roman" w:cs="Times New Roman"/>
          <w:color w:val="000000" w:themeColor="text1"/>
          <w:lang w:val="en-GB" w:eastAsia="en-US" w:bidi="ar-SA"/>
        </w:rPr>
        <w:t>a separate radio mounted to the same tower. This could lead to two types of CA scenario</w:t>
      </w:r>
      <w:r w:rsidR="002613C5" w:rsidRPr="00E403AA">
        <w:rPr>
          <w:rFonts w:ascii="Times New Roman" w:hAnsi="Times New Roman" w:cs="Times New Roman"/>
          <w:color w:val="000000" w:themeColor="text1"/>
          <w:lang w:val="en-GB" w:eastAsia="en-US" w:bidi="ar-SA"/>
        </w:rPr>
        <w:t>s as described below</w:t>
      </w:r>
      <w:r w:rsidR="00495C01" w:rsidRPr="00E403AA">
        <w:rPr>
          <w:rFonts w:ascii="Times New Roman" w:hAnsi="Times New Roman" w:cs="Times New Roman"/>
          <w:color w:val="000000" w:themeColor="text1"/>
          <w:lang w:val="en-GB" w:eastAsia="en-US" w:bidi="ar-SA"/>
        </w:rPr>
        <w:t>.</w:t>
      </w:r>
    </w:p>
    <w:p w14:paraId="67719791" w14:textId="77777777" w:rsidR="00495C01" w:rsidRPr="00CE634B" w:rsidRDefault="00495C01" w:rsidP="00F06EFB">
      <w:pPr>
        <w:rPr>
          <w:rFonts w:ascii="Arial" w:hAnsi="Arial" w:cs="Arial"/>
          <w:color w:val="000000" w:themeColor="text1"/>
          <w:lang w:val="en-GB" w:eastAsia="en-US" w:bidi="ar-SA"/>
        </w:rPr>
      </w:pPr>
    </w:p>
    <w:tbl>
      <w:tblPr>
        <w:tblStyle w:val="TableGrid"/>
        <w:tblW w:w="0" w:type="auto"/>
        <w:tblLayout w:type="fixed"/>
        <w:tblLook w:val="01E0" w:firstRow="1" w:lastRow="1" w:firstColumn="1" w:lastColumn="1" w:noHBand="0" w:noVBand="0"/>
      </w:tblPr>
      <w:tblGrid>
        <w:gridCol w:w="5192"/>
        <w:gridCol w:w="4346"/>
      </w:tblGrid>
      <w:tr w:rsidR="00CE634B" w:rsidRPr="00CE634B" w14:paraId="65B28ECB" w14:textId="77777777" w:rsidTr="62C7F3A9">
        <w:tc>
          <w:tcPr>
            <w:tcW w:w="5192" w:type="dxa"/>
          </w:tcPr>
          <w:p w14:paraId="0B59F77A" w14:textId="77777777" w:rsidR="00AB2EEB" w:rsidRPr="00E403AA" w:rsidRDefault="00AB2EEB" w:rsidP="00604231">
            <w:pPr>
              <w:widowControl w:val="0"/>
              <w:numPr>
                <w:ilvl w:val="0"/>
                <w:numId w:val="28"/>
              </w:numPr>
              <w:tabs>
                <w:tab w:val="clear" w:pos="1199"/>
                <w:tab w:val="num" w:pos="224"/>
              </w:tabs>
              <w:suppressAutoHyphens w:val="0"/>
              <w:snapToGrid w:val="0"/>
              <w:ind w:left="227" w:hanging="227"/>
              <w:jc w:val="both"/>
              <w:rPr>
                <w:rFonts w:ascii="Times New Roman" w:eastAsia="MS Mincho" w:hAnsi="Times New Roman" w:cs="Times New Roman"/>
                <w:color w:val="000000" w:themeColor="text1"/>
              </w:rPr>
            </w:pPr>
            <w:r w:rsidRPr="00E403AA">
              <w:rPr>
                <w:rFonts w:ascii="Times New Roman" w:eastAsia="MS Mincho" w:hAnsi="Times New Roman" w:cs="Times New Roman"/>
                <w:color w:val="000000" w:themeColor="text1"/>
              </w:rPr>
              <w:lastRenderedPageBreak/>
              <w:t>F1 and F2 cells are co-located and overlaid, but F2 has smaller coverage due to larger path loss.</w:t>
            </w:r>
          </w:p>
          <w:p w14:paraId="1577B30D" w14:textId="7A059A04" w:rsidR="00AB2EEB" w:rsidRPr="00E403AA" w:rsidRDefault="00AB2EEB" w:rsidP="00604231">
            <w:pPr>
              <w:widowControl w:val="0"/>
              <w:numPr>
                <w:ilvl w:val="0"/>
                <w:numId w:val="28"/>
              </w:numPr>
              <w:tabs>
                <w:tab w:val="clear" w:pos="1199"/>
                <w:tab w:val="num" w:pos="224"/>
              </w:tabs>
              <w:suppressAutoHyphens w:val="0"/>
              <w:snapToGrid w:val="0"/>
              <w:ind w:left="227" w:hanging="227"/>
              <w:jc w:val="both"/>
              <w:rPr>
                <w:rFonts w:ascii="Times New Roman" w:eastAsia="MS Mincho" w:hAnsi="Times New Roman" w:cs="Times New Roman"/>
                <w:color w:val="000000" w:themeColor="text1"/>
              </w:rPr>
            </w:pPr>
            <w:r w:rsidRPr="00E403AA">
              <w:rPr>
                <w:rFonts w:ascii="Times New Roman" w:eastAsia="MS Mincho" w:hAnsi="Times New Roman" w:cs="Times New Roman"/>
                <w:color w:val="000000" w:themeColor="text1"/>
              </w:rPr>
              <w:t xml:space="preserve">Only F1 provides sufficient coverage and F2 is used to provide throughput. </w:t>
            </w:r>
          </w:p>
          <w:p w14:paraId="0F68817D" w14:textId="71A5F1FE" w:rsidR="00100385" w:rsidRPr="00E403AA" w:rsidRDefault="00100385" w:rsidP="00604231">
            <w:pPr>
              <w:widowControl w:val="0"/>
              <w:numPr>
                <w:ilvl w:val="0"/>
                <w:numId w:val="28"/>
              </w:numPr>
              <w:tabs>
                <w:tab w:val="clear" w:pos="1199"/>
                <w:tab w:val="num" w:pos="224"/>
              </w:tabs>
              <w:suppressAutoHyphens w:val="0"/>
              <w:snapToGrid w:val="0"/>
              <w:ind w:left="227" w:hanging="227"/>
              <w:jc w:val="both"/>
              <w:rPr>
                <w:rFonts w:ascii="Times New Roman" w:eastAsia="MS Mincho" w:hAnsi="Times New Roman" w:cs="Times New Roman"/>
                <w:color w:val="000000" w:themeColor="text1"/>
              </w:rPr>
            </w:pPr>
            <w:r w:rsidRPr="00E403AA">
              <w:rPr>
                <w:rFonts w:ascii="Times New Roman" w:eastAsia="MS Mincho" w:hAnsi="Times New Roman" w:cs="Times New Roman"/>
                <w:color w:val="000000" w:themeColor="text1"/>
              </w:rPr>
              <w:t>F1 belongs to FR1 band and F2 belongs to FR3 band</w:t>
            </w:r>
          </w:p>
          <w:p w14:paraId="673B0083" w14:textId="0C366869" w:rsidR="00AB2EEB" w:rsidRPr="00E403AA" w:rsidRDefault="00AB2EEB" w:rsidP="00163D7F">
            <w:pPr>
              <w:widowControl w:val="0"/>
              <w:suppressAutoHyphens w:val="0"/>
              <w:snapToGrid w:val="0"/>
              <w:ind w:left="227"/>
              <w:jc w:val="both"/>
              <w:rPr>
                <w:rFonts w:ascii="Times New Roman" w:eastAsia="MS Mincho" w:hAnsi="Times New Roman" w:cs="Times New Roman"/>
                <w:color w:val="000000" w:themeColor="text1"/>
              </w:rPr>
            </w:pPr>
          </w:p>
        </w:tc>
        <w:tc>
          <w:tcPr>
            <w:tcW w:w="4346" w:type="dxa"/>
            <w:vAlign w:val="center"/>
          </w:tcPr>
          <w:p w14:paraId="5D8F8372" w14:textId="77777777" w:rsidR="00AB2EEB" w:rsidRPr="00CE634B" w:rsidRDefault="00AB2EEB" w:rsidP="00CE634B">
            <w:pPr>
              <w:jc w:val="center"/>
              <w:rPr>
                <w:rFonts w:ascii="Arial" w:eastAsia="MS Mincho" w:hAnsi="Arial" w:cs="Arial"/>
                <w:color w:val="000000" w:themeColor="text1"/>
              </w:rPr>
            </w:pPr>
            <w:r w:rsidRPr="00CE634B">
              <w:rPr>
                <w:rFonts w:ascii="Arial" w:hAnsi="Arial" w:cs="Arial"/>
                <w:color w:val="000000" w:themeColor="text1"/>
              </w:rPr>
              <w:object w:dxaOrig="7266" w:dyaOrig="2601" w14:anchorId="0DB373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9.5pt;height:71.5pt" o:ole="">
                  <v:imagedata r:id="rId7" o:title=""/>
                </v:shape>
                <o:OLEObject Type="Embed" ProgID="Visio.Drawing.11" ShapeID="_x0000_i1025" DrawAspect="Content" ObjectID="_1824042969" r:id="rId8"/>
              </w:object>
            </w:r>
          </w:p>
        </w:tc>
      </w:tr>
      <w:tr w:rsidR="00CE634B" w:rsidRPr="00CE634B" w14:paraId="025C6627" w14:textId="77777777" w:rsidTr="62C7F3A9">
        <w:tc>
          <w:tcPr>
            <w:tcW w:w="5192" w:type="dxa"/>
          </w:tcPr>
          <w:p w14:paraId="0E1CEE8C" w14:textId="77777777" w:rsidR="00AB2EEB" w:rsidRPr="00E403AA" w:rsidRDefault="00AB2EEB" w:rsidP="00604231">
            <w:pPr>
              <w:widowControl w:val="0"/>
              <w:numPr>
                <w:ilvl w:val="0"/>
                <w:numId w:val="28"/>
              </w:numPr>
              <w:tabs>
                <w:tab w:val="clear" w:pos="1199"/>
                <w:tab w:val="num" w:pos="224"/>
              </w:tabs>
              <w:suppressAutoHyphens w:val="0"/>
              <w:snapToGrid w:val="0"/>
              <w:ind w:left="227" w:hanging="227"/>
              <w:jc w:val="both"/>
              <w:rPr>
                <w:rFonts w:ascii="Times New Roman" w:eastAsia="MS Mincho" w:hAnsi="Times New Roman" w:cs="Times New Roman"/>
                <w:color w:val="000000" w:themeColor="text1"/>
              </w:rPr>
            </w:pPr>
            <w:r w:rsidRPr="00E403AA">
              <w:rPr>
                <w:rFonts w:ascii="Times New Roman" w:eastAsia="MS Mincho" w:hAnsi="Times New Roman" w:cs="Times New Roman"/>
                <w:color w:val="000000" w:themeColor="text1"/>
              </w:rPr>
              <w:t>F1 and F2 cells are co-located but F2 antennas are directed to the cell boundaries of F1 so that cell edge throughput is increased.</w:t>
            </w:r>
          </w:p>
          <w:p w14:paraId="06F81A73" w14:textId="02FBAD5D" w:rsidR="00AB2EEB" w:rsidRPr="00E403AA" w:rsidRDefault="00AB2EEB" w:rsidP="00604231">
            <w:pPr>
              <w:widowControl w:val="0"/>
              <w:numPr>
                <w:ilvl w:val="0"/>
                <w:numId w:val="28"/>
              </w:numPr>
              <w:tabs>
                <w:tab w:val="clear" w:pos="1199"/>
                <w:tab w:val="num" w:pos="224"/>
              </w:tabs>
              <w:suppressAutoHyphens w:val="0"/>
              <w:snapToGrid w:val="0"/>
              <w:ind w:left="227" w:hanging="227"/>
              <w:jc w:val="both"/>
              <w:rPr>
                <w:rFonts w:ascii="Times New Roman" w:eastAsia="MS Mincho" w:hAnsi="Times New Roman" w:cs="Times New Roman"/>
                <w:color w:val="000000" w:themeColor="text1"/>
              </w:rPr>
            </w:pPr>
            <w:r w:rsidRPr="00E403AA">
              <w:rPr>
                <w:rFonts w:ascii="Times New Roman" w:eastAsia="MS Mincho" w:hAnsi="Times New Roman" w:cs="Times New Roman"/>
                <w:color w:val="000000" w:themeColor="text1"/>
              </w:rPr>
              <w:t xml:space="preserve">F1 provides sufficient coverage but F2 potentially has holes, e.g., due to larger path loss. </w:t>
            </w:r>
          </w:p>
          <w:p w14:paraId="04248434" w14:textId="77777777" w:rsidR="00100385" w:rsidRPr="00E403AA" w:rsidRDefault="00100385" w:rsidP="00604231">
            <w:pPr>
              <w:widowControl w:val="0"/>
              <w:numPr>
                <w:ilvl w:val="0"/>
                <w:numId w:val="28"/>
              </w:numPr>
              <w:tabs>
                <w:tab w:val="clear" w:pos="1199"/>
                <w:tab w:val="num" w:pos="224"/>
              </w:tabs>
              <w:suppressAutoHyphens w:val="0"/>
              <w:snapToGrid w:val="0"/>
              <w:ind w:left="227" w:hanging="227"/>
              <w:jc w:val="both"/>
              <w:rPr>
                <w:rFonts w:ascii="Times New Roman" w:eastAsia="MS Mincho" w:hAnsi="Times New Roman" w:cs="Times New Roman"/>
                <w:color w:val="000000" w:themeColor="text1"/>
              </w:rPr>
            </w:pPr>
            <w:r w:rsidRPr="00E403AA">
              <w:rPr>
                <w:rFonts w:ascii="Times New Roman" w:eastAsia="MS Mincho" w:hAnsi="Times New Roman" w:cs="Times New Roman"/>
                <w:color w:val="000000" w:themeColor="text1"/>
              </w:rPr>
              <w:t>F1 belongs to FR1 band and F2 belongs to FR3 band</w:t>
            </w:r>
          </w:p>
          <w:p w14:paraId="2C98FCBC" w14:textId="77777777" w:rsidR="00100385" w:rsidRPr="00E403AA" w:rsidRDefault="00100385" w:rsidP="00100385">
            <w:pPr>
              <w:widowControl w:val="0"/>
              <w:suppressAutoHyphens w:val="0"/>
              <w:snapToGrid w:val="0"/>
              <w:ind w:left="227"/>
              <w:jc w:val="both"/>
              <w:rPr>
                <w:rFonts w:ascii="Times New Roman" w:eastAsia="MS Mincho" w:hAnsi="Times New Roman" w:cs="Times New Roman"/>
                <w:color w:val="000000" w:themeColor="text1"/>
              </w:rPr>
            </w:pPr>
          </w:p>
          <w:p w14:paraId="6F57F8D4" w14:textId="4CFE177F" w:rsidR="00AB2EEB" w:rsidRPr="00E403AA" w:rsidRDefault="00AB2EEB" w:rsidP="00163D7F">
            <w:pPr>
              <w:widowControl w:val="0"/>
              <w:suppressAutoHyphens w:val="0"/>
              <w:snapToGrid w:val="0"/>
              <w:ind w:left="227"/>
              <w:jc w:val="both"/>
              <w:rPr>
                <w:rFonts w:ascii="Times New Roman" w:eastAsia="MS Mincho" w:hAnsi="Times New Roman" w:cs="Times New Roman"/>
                <w:color w:val="000000" w:themeColor="text1"/>
              </w:rPr>
            </w:pPr>
          </w:p>
        </w:tc>
        <w:tc>
          <w:tcPr>
            <w:tcW w:w="4346" w:type="dxa"/>
            <w:vAlign w:val="center"/>
          </w:tcPr>
          <w:p w14:paraId="1CF1C698" w14:textId="77777777" w:rsidR="00AB2EEB" w:rsidRPr="00CE634B" w:rsidRDefault="00AB2EEB" w:rsidP="00CE634B">
            <w:pPr>
              <w:jc w:val="center"/>
              <w:rPr>
                <w:rFonts w:ascii="Arial" w:eastAsia="MS Mincho" w:hAnsi="Arial" w:cs="Arial"/>
                <w:color w:val="000000" w:themeColor="text1"/>
              </w:rPr>
            </w:pPr>
            <w:r w:rsidRPr="00CE634B">
              <w:rPr>
                <w:rFonts w:ascii="Arial" w:hAnsi="Arial" w:cs="Arial"/>
                <w:color w:val="000000" w:themeColor="text1"/>
              </w:rPr>
              <w:object w:dxaOrig="7266" w:dyaOrig="2593" w14:anchorId="386EBD1E">
                <v:shape id="_x0000_i1026" type="#_x0000_t75" style="width:199.5pt;height:71.5pt" o:ole="">
                  <v:imagedata r:id="rId9" o:title=""/>
                </v:shape>
                <o:OLEObject Type="Embed" ProgID="Visio.Drawing.11" ShapeID="_x0000_i1026" DrawAspect="Content" ObjectID="_1824042970" r:id="rId10"/>
              </w:object>
            </w:r>
          </w:p>
        </w:tc>
      </w:tr>
    </w:tbl>
    <w:p w14:paraId="58F94E1A" w14:textId="0A4A13EB" w:rsidR="00495C01" w:rsidRPr="00E403AA" w:rsidRDefault="009B07F5" w:rsidP="00E403AA">
      <w:pPr>
        <w:ind w:left="5672" w:firstLine="709"/>
        <w:jc w:val="both"/>
        <w:rPr>
          <w:rFonts w:ascii="Times New Roman" w:hAnsi="Times New Roman" w:cs="Times New Roman"/>
          <w:color w:val="000000" w:themeColor="text1"/>
          <w:lang w:val="en-GB"/>
        </w:rPr>
      </w:pPr>
      <w:r w:rsidRPr="00E403AA">
        <w:rPr>
          <w:rFonts w:ascii="Times New Roman" w:hAnsi="Times New Roman" w:cs="Times New Roman"/>
          <w:color w:val="000000" w:themeColor="text1"/>
          <w:lang w:val="en-GB"/>
        </w:rPr>
        <w:t xml:space="preserve">* Source </w:t>
      </w:r>
      <w:r w:rsidR="00C2227A" w:rsidRPr="00E403AA">
        <w:rPr>
          <w:rFonts w:ascii="Times New Roman" w:hAnsi="Times New Roman" w:cs="Times New Roman"/>
          <w:color w:val="000000" w:themeColor="text1"/>
          <w:lang w:val="en-GB"/>
        </w:rPr>
        <w:t>–</w:t>
      </w:r>
      <w:r w:rsidRPr="00E403AA">
        <w:rPr>
          <w:rFonts w:ascii="Times New Roman" w:hAnsi="Times New Roman" w:cs="Times New Roman"/>
          <w:color w:val="000000" w:themeColor="text1"/>
          <w:lang w:val="en-GB"/>
        </w:rPr>
        <w:t xml:space="preserve"> </w:t>
      </w:r>
      <w:r w:rsidR="00C2227A" w:rsidRPr="00E403AA">
        <w:rPr>
          <w:rFonts w:ascii="Times New Roman" w:hAnsi="Times New Roman" w:cs="Times New Roman"/>
          <w:color w:val="000000" w:themeColor="text1"/>
          <w:lang w:val="en-GB"/>
        </w:rPr>
        <w:t>R2100531</w:t>
      </w:r>
    </w:p>
    <w:p w14:paraId="0C847909" w14:textId="77777777" w:rsidR="00495C01" w:rsidRPr="00E403AA" w:rsidRDefault="00495C01" w:rsidP="00E403AA">
      <w:pPr>
        <w:jc w:val="both"/>
        <w:rPr>
          <w:rFonts w:ascii="Times New Roman" w:hAnsi="Times New Roman" w:cs="Times New Roman"/>
          <w:color w:val="000000" w:themeColor="text1"/>
          <w:lang w:val="en-GB"/>
        </w:rPr>
      </w:pPr>
    </w:p>
    <w:p w14:paraId="20382598" w14:textId="35D4F91E" w:rsidR="00DA4C9F" w:rsidRPr="00E403AA" w:rsidRDefault="00100385" w:rsidP="00FE2E68">
      <w:pPr>
        <w:jc w:val="both"/>
        <w:rPr>
          <w:rFonts w:ascii="Times New Roman" w:hAnsi="Times New Roman" w:cs="Times New Roman"/>
          <w:color w:val="000000" w:themeColor="text1"/>
          <w:lang w:val="en-GB"/>
        </w:rPr>
      </w:pPr>
      <w:r w:rsidRPr="00E403AA">
        <w:rPr>
          <w:rFonts w:ascii="Times New Roman" w:hAnsi="Times New Roman" w:cs="Times New Roman"/>
          <w:color w:val="000000" w:themeColor="text1"/>
          <w:lang w:val="en-GB"/>
        </w:rPr>
        <w:t xml:space="preserve">In both the </w:t>
      </w:r>
      <w:proofErr w:type="gramStart"/>
      <w:r w:rsidRPr="00E403AA">
        <w:rPr>
          <w:rFonts w:ascii="Times New Roman" w:hAnsi="Times New Roman" w:cs="Times New Roman"/>
          <w:color w:val="000000" w:themeColor="text1"/>
          <w:lang w:val="en-GB"/>
        </w:rPr>
        <w:t>scenarios ,</w:t>
      </w:r>
      <w:proofErr w:type="gramEnd"/>
      <w:r w:rsidRPr="00E403AA">
        <w:rPr>
          <w:rFonts w:ascii="Times New Roman" w:hAnsi="Times New Roman" w:cs="Times New Roman"/>
          <w:color w:val="000000" w:themeColor="text1"/>
          <w:lang w:val="en-GB"/>
        </w:rPr>
        <w:t xml:space="preserve"> </w:t>
      </w:r>
      <w:r w:rsidR="00DC0C50" w:rsidRPr="00E403AA">
        <w:rPr>
          <w:rFonts w:ascii="Times New Roman" w:hAnsi="Times New Roman" w:cs="Times New Roman"/>
          <w:color w:val="000000" w:themeColor="text1"/>
          <w:lang w:val="en-GB"/>
        </w:rPr>
        <w:t>FR3 coverage is going to be a challenge especially in UL</w:t>
      </w:r>
      <w:r w:rsidR="00536C9D" w:rsidRPr="00E403AA">
        <w:rPr>
          <w:rFonts w:ascii="Times New Roman" w:hAnsi="Times New Roman" w:cs="Times New Roman"/>
          <w:color w:val="000000" w:themeColor="text1"/>
          <w:lang w:val="en-GB"/>
        </w:rPr>
        <w:t xml:space="preserve">. </w:t>
      </w:r>
      <w:r w:rsidR="00DC0C50" w:rsidRPr="00E403AA">
        <w:rPr>
          <w:rFonts w:ascii="Times New Roman" w:hAnsi="Times New Roman" w:cs="Times New Roman"/>
          <w:color w:val="000000" w:themeColor="text1"/>
          <w:lang w:val="en-GB"/>
        </w:rPr>
        <w:t xml:space="preserve">This </w:t>
      </w:r>
      <w:proofErr w:type="gramStart"/>
      <w:r w:rsidR="00DC0C50" w:rsidRPr="00E403AA">
        <w:rPr>
          <w:rFonts w:ascii="Times New Roman" w:hAnsi="Times New Roman" w:cs="Times New Roman"/>
          <w:color w:val="000000" w:themeColor="text1"/>
          <w:lang w:val="en-GB"/>
        </w:rPr>
        <w:t>has to</w:t>
      </w:r>
      <w:proofErr w:type="gramEnd"/>
      <w:r w:rsidR="00DC0C50" w:rsidRPr="00E403AA">
        <w:rPr>
          <w:rFonts w:ascii="Times New Roman" w:hAnsi="Times New Roman" w:cs="Times New Roman"/>
          <w:color w:val="000000" w:themeColor="text1"/>
          <w:lang w:val="en-GB"/>
        </w:rPr>
        <w:t xml:space="preserve"> be addressed properly from day1 in designing </w:t>
      </w:r>
      <w:r w:rsidR="000F22B0" w:rsidRPr="00E403AA">
        <w:rPr>
          <w:rFonts w:ascii="Times New Roman" w:hAnsi="Times New Roman" w:cs="Times New Roman"/>
          <w:color w:val="000000" w:themeColor="text1"/>
          <w:lang w:val="en-GB"/>
        </w:rPr>
        <w:t>6GR</w:t>
      </w:r>
      <w:r w:rsidR="00D363D0" w:rsidRPr="00E403AA">
        <w:rPr>
          <w:rFonts w:ascii="Times New Roman" w:hAnsi="Times New Roman" w:cs="Times New Roman"/>
          <w:color w:val="000000" w:themeColor="text1"/>
          <w:lang w:val="en-GB"/>
        </w:rPr>
        <w:t xml:space="preserve"> so that </w:t>
      </w:r>
      <w:r w:rsidR="00492707" w:rsidRPr="00E403AA">
        <w:rPr>
          <w:rFonts w:ascii="Times New Roman" w:hAnsi="Times New Roman" w:cs="Times New Roman"/>
          <w:color w:val="000000" w:themeColor="text1"/>
          <w:lang w:val="en-GB"/>
        </w:rPr>
        <w:t>deploying 6G-CA with FR3 as capacity band</w:t>
      </w:r>
      <w:r w:rsidR="00F02A78" w:rsidRPr="00E403AA">
        <w:rPr>
          <w:rFonts w:ascii="Times New Roman" w:hAnsi="Times New Roman" w:cs="Times New Roman"/>
          <w:color w:val="000000" w:themeColor="text1"/>
          <w:lang w:val="en-GB"/>
        </w:rPr>
        <w:t xml:space="preserve"> and FR1 as coverage band</w:t>
      </w:r>
      <w:r w:rsidR="00D363D0" w:rsidRPr="00E403AA">
        <w:rPr>
          <w:rFonts w:ascii="Times New Roman" w:hAnsi="Times New Roman" w:cs="Times New Roman"/>
          <w:color w:val="000000" w:themeColor="text1"/>
          <w:lang w:val="en-GB"/>
        </w:rPr>
        <w:t xml:space="preserve"> is properly served</w:t>
      </w:r>
      <w:r w:rsidR="00F02A78" w:rsidRPr="00E403AA">
        <w:rPr>
          <w:rFonts w:ascii="Times New Roman" w:hAnsi="Times New Roman" w:cs="Times New Roman"/>
          <w:color w:val="000000" w:themeColor="text1"/>
          <w:lang w:val="en-GB"/>
        </w:rPr>
        <w:t>.</w:t>
      </w:r>
      <w:r w:rsidR="00C02461" w:rsidRPr="00E403AA">
        <w:rPr>
          <w:rFonts w:ascii="Times New Roman" w:hAnsi="Times New Roman" w:cs="Times New Roman"/>
          <w:color w:val="000000" w:themeColor="text1"/>
          <w:lang w:val="en-GB"/>
        </w:rPr>
        <w:t xml:space="preserve"> </w:t>
      </w:r>
    </w:p>
    <w:p w14:paraId="264DBD2A" w14:textId="77777777" w:rsidR="00DA4C9F" w:rsidRPr="00CE634B" w:rsidRDefault="00DA4C9F" w:rsidP="00F06EFB">
      <w:pPr>
        <w:rPr>
          <w:rFonts w:ascii="Arial" w:hAnsi="Arial" w:cs="Arial"/>
          <w:color w:val="000000" w:themeColor="text1"/>
          <w:lang w:val="en-GB" w:eastAsia="en-US" w:bidi="ar-SA"/>
        </w:rPr>
      </w:pPr>
    </w:p>
    <w:p w14:paraId="151A926F" w14:textId="533B5586" w:rsidR="00DA4C9F" w:rsidRPr="009243BB" w:rsidRDefault="00DA4C9F" w:rsidP="00DA4C9F">
      <w:pPr>
        <w:pStyle w:val="Heading2"/>
        <w:rPr>
          <w:color w:val="000000" w:themeColor="text1"/>
        </w:rPr>
      </w:pPr>
      <w:r w:rsidRPr="009243BB">
        <w:rPr>
          <w:color w:val="000000" w:themeColor="text1"/>
        </w:rPr>
        <w:t xml:space="preserve">Single cell large radius deployment </w:t>
      </w:r>
    </w:p>
    <w:p w14:paraId="3770584F" w14:textId="77777777" w:rsidR="00DA4C9F" w:rsidRPr="00CE634B" w:rsidRDefault="00DA4C9F" w:rsidP="00DA4C9F">
      <w:pPr>
        <w:jc w:val="center"/>
        <w:rPr>
          <w:rFonts w:ascii="Arial" w:hAnsi="Arial" w:cs="Arial"/>
          <w:color w:val="000000" w:themeColor="text1"/>
        </w:rPr>
      </w:pPr>
      <w:r w:rsidRPr="00CE634B">
        <w:rPr>
          <w:rFonts w:ascii="Arial" w:hAnsi="Arial" w:cs="Arial"/>
          <w:noProof/>
          <w:color w:val="000000" w:themeColor="text1"/>
        </w:rPr>
        <w:drawing>
          <wp:inline distT="0" distB="0" distL="0" distR="0" wp14:anchorId="74553405" wp14:editId="69C4FE79">
            <wp:extent cx="3737172" cy="2615411"/>
            <wp:effectExtent l="0" t="0" r="0" b="0"/>
            <wp:docPr id="56241613" name="Picture 56241613" descr="A diagram of a radio tow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241613" name="Picture 56241613" descr="A diagram of a radio tower&#10;&#10;AI-generated content may be incorrect."/>
                    <pic:cNvPicPr/>
                  </pic:nvPicPr>
                  <pic:blipFill>
                    <a:blip r:embed="rId11">
                      <a:extLst>
                        <a:ext uri="{28A0092B-C50C-407E-A947-70E740481C1C}">
                          <a14:useLocalDpi xmlns:a14="http://schemas.microsoft.com/office/drawing/2010/main" val="0"/>
                        </a:ext>
                      </a:extLst>
                    </a:blip>
                    <a:stretch>
                      <a:fillRect/>
                    </a:stretch>
                  </pic:blipFill>
                  <pic:spPr>
                    <a:xfrm>
                      <a:off x="0" y="0"/>
                      <a:ext cx="3737172" cy="2615411"/>
                    </a:xfrm>
                    <a:prstGeom prst="rect">
                      <a:avLst/>
                    </a:prstGeom>
                  </pic:spPr>
                </pic:pic>
              </a:graphicData>
            </a:graphic>
          </wp:inline>
        </w:drawing>
      </w:r>
    </w:p>
    <w:p w14:paraId="6BF89A13" w14:textId="77777777" w:rsidR="00DA4C9F" w:rsidRPr="00CE634B" w:rsidRDefault="00DA4C9F" w:rsidP="00DA4C9F">
      <w:pPr>
        <w:jc w:val="center"/>
        <w:rPr>
          <w:rFonts w:ascii="Arial" w:hAnsi="Arial" w:cs="Arial"/>
          <w:color w:val="000000" w:themeColor="text1"/>
        </w:rPr>
      </w:pPr>
    </w:p>
    <w:p w14:paraId="3B3BC0C4" w14:textId="3B45C088" w:rsidR="00DA4C9F" w:rsidRPr="00E403AA" w:rsidRDefault="00FE2E68" w:rsidP="00E403AA">
      <w:pPr>
        <w:jc w:val="both"/>
        <w:rPr>
          <w:rFonts w:ascii="Times New Roman" w:hAnsi="Times New Roman" w:cs="Times New Roman"/>
          <w:color w:val="000000" w:themeColor="text1"/>
          <w:lang w:val="en-GB"/>
        </w:rPr>
      </w:pPr>
      <w:r w:rsidRPr="00E403AA">
        <w:rPr>
          <w:rFonts w:ascii="Times New Roman" w:hAnsi="Times New Roman" w:cs="Times New Roman"/>
          <w:color w:val="000000" w:themeColor="text1"/>
          <w:lang w:val="en-GB"/>
        </w:rPr>
        <w:t xml:space="preserve">       </w:t>
      </w:r>
      <w:r w:rsidR="00DA4C9F" w:rsidRPr="00E403AA">
        <w:rPr>
          <w:rFonts w:ascii="Times New Roman" w:hAnsi="Times New Roman" w:cs="Times New Roman"/>
          <w:color w:val="000000" w:themeColor="text1"/>
          <w:lang w:val="en-GB"/>
        </w:rPr>
        <w:t>Fig 1: Test environment covering multiple small villages with a large standalone cell.</w:t>
      </w:r>
    </w:p>
    <w:p w14:paraId="34B3DA27" w14:textId="77777777" w:rsidR="00FE2E68" w:rsidRPr="00E403AA" w:rsidRDefault="00FE2E68" w:rsidP="00E403AA">
      <w:pPr>
        <w:jc w:val="both"/>
        <w:rPr>
          <w:rFonts w:ascii="Times New Roman" w:hAnsi="Times New Roman" w:cs="Times New Roman"/>
          <w:color w:val="000000" w:themeColor="text1"/>
          <w:lang w:val="en-GB"/>
        </w:rPr>
      </w:pPr>
    </w:p>
    <w:p w14:paraId="7E5EEE66" w14:textId="4C033715" w:rsidR="00DA4C9F" w:rsidRPr="00E403AA" w:rsidRDefault="00DA4C9F" w:rsidP="00E403AA">
      <w:pPr>
        <w:jc w:val="both"/>
        <w:rPr>
          <w:rFonts w:ascii="Times New Roman" w:hAnsi="Times New Roman" w:cs="Times New Roman"/>
          <w:color w:val="000000" w:themeColor="text1"/>
          <w:lang w:val="en-GB"/>
        </w:rPr>
      </w:pPr>
      <w:r w:rsidRPr="00E403AA">
        <w:rPr>
          <w:rFonts w:ascii="Times New Roman" w:hAnsi="Times New Roman" w:cs="Times New Roman"/>
          <w:color w:val="000000" w:themeColor="text1"/>
          <w:lang w:val="en-GB"/>
        </w:rPr>
        <w:t>We envision terrestrial coverage to be an important component of Ubiquitous Connectivity, and it should evolve with every new generation. In IMT-2030, TN will be complemented by NTN wherever terrestrial coverage is missing. TN is expected to provide coverage to 95% of the population and with a higher user experienced data rate and cell edge data rate than NTN.</w:t>
      </w:r>
    </w:p>
    <w:p w14:paraId="1AECBF09" w14:textId="19302B08" w:rsidR="00DA4C9F" w:rsidRPr="00E403AA" w:rsidRDefault="00DA4C9F" w:rsidP="00E403AA">
      <w:pPr>
        <w:jc w:val="both"/>
        <w:rPr>
          <w:rFonts w:ascii="Times New Roman" w:hAnsi="Times New Roman" w:cs="Times New Roman"/>
          <w:color w:val="000000" w:themeColor="text1"/>
          <w:lang w:val="en-GB"/>
        </w:rPr>
      </w:pPr>
      <w:r w:rsidRPr="00E403AA">
        <w:rPr>
          <w:rFonts w:ascii="Times New Roman" w:hAnsi="Times New Roman" w:cs="Times New Roman"/>
          <w:color w:val="000000" w:themeColor="text1"/>
          <w:lang w:val="en-GB"/>
        </w:rPr>
        <w:t xml:space="preserve">While NTN can be a big driver for serving under connected areas where there is not much habitation of people, we strongly believe that enhanced terrestrial coverage is still necessary to serve under connected areas which do have significant habitation of people (example: rural areas including villages and small towns such as those in the Indian subcontinent). NTN is not expected to handle the very large population density seen in rural environments of developing countries including India and </w:t>
      </w:r>
      <w:r w:rsidRPr="00E403AA">
        <w:rPr>
          <w:rFonts w:ascii="Times New Roman" w:hAnsi="Times New Roman" w:cs="Times New Roman"/>
          <w:color w:val="000000" w:themeColor="text1"/>
          <w:lang w:val="en-GB"/>
        </w:rPr>
        <w:lastRenderedPageBreak/>
        <w:t xml:space="preserve">is also not expected to provide the above-mentioned user experienced data rate and cell edge data rate.  </w:t>
      </w:r>
    </w:p>
    <w:p w14:paraId="0769790A" w14:textId="77777777" w:rsidR="00DA4C9F" w:rsidRPr="00E403AA" w:rsidRDefault="00DA4C9F" w:rsidP="00E403AA">
      <w:pPr>
        <w:jc w:val="both"/>
        <w:rPr>
          <w:rFonts w:ascii="Times New Roman" w:hAnsi="Times New Roman" w:cs="Times New Roman"/>
          <w:color w:val="000000" w:themeColor="text1"/>
          <w:lang w:val="en-GB"/>
        </w:rPr>
      </w:pPr>
      <w:r w:rsidRPr="00E403AA">
        <w:rPr>
          <w:rFonts w:ascii="Times New Roman" w:hAnsi="Times New Roman" w:cs="Times New Roman"/>
          <w:color w:val="000000" w:themeColor="text1"/>
          <w:lang w:val="en-GB"/>
        </w:rPr>
        <w:t>One type of deployment that we envision includes sparse deployment of large cells without contiguous multi-cell coverage. We believe that this type of deployment is to offer broadband services and is therefore best suited for a new test environment, which we call Rural-UC. The evaluation parameters should be revisited (compared to Rural-</w:t>
      </w:r>
      <w:proofErr w:type="spellStart"/>
      <w:r w:rsidRPr="00E403AA">
        <w:rPr>
          <w:rFonts w:ascii="Times New Roman" w:hAnsi="Times New Roman" w:cs="Times New Roman"/>
          <w:color w:val="000000" w:themeColor="text1"/>
          <w:lang w:val="en-GB"/>
        </w:rPr>
        <w:t>eMBB</w:t>
      </w:r>
      <w:proofErr w:type="spellEnd"/>
      <w:r w:rsidRPr="00E403AA">
        <w:rPr>
          <w:rFonts w:ascii="Times New Roman" w:hAnsi="Times New Roman" w:cs="Times New Roman"/>
          <w:color w:val="000000" w:themeColor="text1"/>
          <w:lang w:val="en-GB"/>
        </w:rPr>
        <w:t xml:space="preserve"> in IMT-2020) to include different UE heights and different UE power classes.</w:t>
      </w:r>
    </w:p>
    <w:p w14:paraId="15AC7BEB" w14:textId="77777777" w:rsidR="00DA4C9F" w:rsidRPr="00CE634B" w:rsidRDefault="00DA4C9F" w:rsidP="00F06EFB">
      <w:pPr>
        <w:rPr>
          <w:rFonts w:ascii="Arial" w:hAnsi="Arial" w:cs="Arial"/>
          <w:color w:val="000000" w:themeColor="text1"/>
          <w:lang w:val="en-GB" w:eastAsia="en-US" w:bidi="ar-SA"/>
        </w:rPr>
      </w:pPr>
    </w:p>
    <w:p w14:paraId="46EA33CB" w14:textId="78AC195D" w:rsidR="00DC0C50" w:rsidRPr="009243BB" w:rsidRDefault="00557C4A" w:rsidP="006F5D80">
      <w:pPr>
        <w:pStyle w:val="Heading2"/>
        <w:rPr>
          <w:color w:val="000000" w:themeColor="text1"/>
        </w:rPr>
      </w:pPr>
      <w:r w:rsidRPr="00CE634B">
        <w:rPr>
          <w:color w:val="000000" w:themeColor="text1"/>
        </w:rPr>
        <w:t xml:space="preserve">Outdoor </w:t>
      </w:r>
      <w:r w:rsidR="006F5D80" w:rsidRPr="00CE634B">
        <w:rPr>
          <w:color w:val="000000" w:themeColor="text1"/>
        </w:rPr>
        <w:t xml:space="preserve">LPWA </w:t>
      </w:r>
      <w:r w:rsidRPr="00CE634B">
        <w:rPr>
          <w:color w:val="000000" w:themeColor="text1"/>
        </w:rPr>
        <w:t>coverage</w:t>
      </w:r>
    </w:p>
    <w:p w14:paraId="07C7F1FF" w14:textId="77777777" w:rsidR="00DC0C50" w:rsidRPr="00CE634B" w:rsidRDefault="00DC0C50" w:rsidP="00F06EFB">
      <w:pPr>
        <w:rPr>
          <w:rFonts w:ascii="Arial" w:hAnsi="Arial" w:cs="Arial"/>
          <w:color w:val="000000" w:themeColor="text1"/>
          <w:lang w:val="en-GB" w:eastAsia="en-US" w:bidi="ar-SA"/>
        </w:rPr>
      </w:pPr>
    </w:p>
    <w:p w14:paraId="65E5DF88" w14:textId="77777777" w:rsidR="00F06EFB" w:rsidRPr="00E403AA" w:rsidRDefault="00F06EFB" w:rsidP="00F06EFB">
      <w:pPr>
        <w:jc w:val="both"/>
        <w:rPr>
          <w:rFonts w:ascii="Times New Roman" w:hAnsi="Times New Roman" w:cs="Times New Roman"/>
          <w:color w:val="000000" w:themeColor="text1"/>
        </w:rPr>
      </w:pPr>
      <w:r w:rsidRPr="00E403AA">
        <w:rPr>
          <w:rFonts w:ascii="Times New Roman" w:hAnsi="Times New Roman" w:cs="Times New Roman"/>
          <w:color w:val="000000" w:themeColor="text1"/>
          <w:lang w:val="en-GB"/>
        </w:rPr>
        <w:t xml:space="preserve">In 6GR, it is expected to support the low power wide area networks (LPWAN) effectively compared to the 5G. The main drawback of 5G is that it is unable to support effectively the lower bandwidth operation for LPWA type devices for better power optimization. Further, it is necessary to have better coverage for LPWAN especially in Uplink. Such coverage can be assured to such devices by using lower numerology that 15kHz at cost of limiting the highest Doppler tolerance in case of such devices. </w:t>
      </w:r>
    </w:p>
    <w:p w14:paraId="3EBD5BFE" w14:textId="77777777" w:rsidR="00F06EFB" w:rsidRPr="00E403AA" w:rsidRDefault="00F06EFB" w:rsidP="00F06EFB">
      <w:pPr>
        <w:jc w:val="both"/>
        <w:rPr>
          <w:rFonts w:ascii="Times New Roman" w:hAnsi="Times New Roman" w:cs="Times New Roman"/>
          <w:color w:val="000000" w:themeColor="text1"/>
        </w:rPr>
      </w:pPr>
      <w:r w:rsidRPr="00E403AA">
        <w:rPr>
          <w:rFonts w:ascii="Times New Roman" w:hAnsi="Times New Roman" w:cs="Times New Roman"/>
          <w:color w:val="000000" w:themeColor="text1"/>
          <w:lang w:val="en-GB"/>
        </w:rPr>
        <w:t xml:space="preserve">Even in </w:t>
      </w:r>
      <w:proofErr w:type="spellStart"/>
      <w:r w:rsidRPr="00E403AA">
        <w:rPr>
          <w:rFonts w:ascii="Times New Roman" w:hAnsi="Times New Roman" w:cs="Times New Roman"/>
          <w:color w:val="000000" w:themeColor="text1"/>
          <w:lang w:val="en-GB"/>
        </w:rPr>
        <w:t>eMBB</w:t>
      </w:r>
      <w:proofErr w:type="spellEnd"/>
      <w:r w:rsidRPr="00E403AA">
        <w:rPr>
          <w:rFonts w:ascii="Times New Roman" w:hAnsi="Times New Roman" w:cs="Times New Roman"/>
          <w:color w:val="000000" w:themeColor="text1"/>
          <w:lang w:val="en-GB"/>
        </w:rPr>
        <w:t xml:space="preserve"> case with coverage limited cells using n28 band (700MHz band) lower numerology is beneficial to have better UL coverage. </w:t>
      </w:r>
      <w:r w:rsidRPr="00E403AA">
        <w:rPr>
          <w:rFonts w:ascii="Times New Roman" w:hAnsi="Times New Roman" w:cs="Times New Roman"/>
          <w:color w:val="000000" w:themeColor="text1"/>
        </w:rPr>
        <w:t xml:space="preserve">Therefore, we propose to introduce new lower numerology (7.5kHz) in the 6GR at least for sub 1GHz bands. </w:t>
      </w:r>
    </w:p>
    <w:p w14:paraId="59EAFC80" w14:textId="77777777" w:rsidR="00011348" w:rsidRPr="00CE634B" w:rsidRDefault="00011348" w:rsidP="00F06EFB">
      <w:pPr>
        <w:jc w:val="both"/>
        <w:rPr>
          <w:rFonts w:ascii="Arial" w:hAnsi="Arial" w:cs="Arial"/>
          <w:color w:val="000000" w:themeColor="text1"/>
        </w:rPr>
      </w:pPr>
    </w:p>
    <w:p w14:paraId="52054D6E" w14:textId="08705BAD" w:rsidR="00011348" w:rsidRPr="009243BB" w:rsidRDefault="00413362" w:rsidP="00413362">
      <w:pPr>
        <w:pStyle w:val="Heading2"/>
        <w:rPr>
          <w:color w:val="000000" w:themeColor="text1"/>
        </w:rPr>
      </w:pPr>
      <w:r w:rsidRPr="00CE634B">
        <w:rPr>
          <w:color w:val="000000" w:themeColor="text1"/>
        </w:rPr>
        <w:t>Waveform &amp; MCS for coverage</w:t>
      </w:r>
    </w:p>
    <w:p w14:paraId="13655549" w14:textId="01CB9F39" w:rsidR="00011348" w:rsidRPr="00E403AA" w:rsidRDefault="00011348" w:rsidP="00F06EFB">
      <w:pPr>
        <w:jc w:val="both"/>
        <w:rPr>
          <w:rFonts w:ascii="Times New Roman" w:hAnsi="Times New Roman" w:cs="Times New Roman"/>
          <w:color w:val="000000" w:themeColor="text1"/>
        </w:rPr>
      </w:pPr>
      <w:r w:rsidRPr="00E403AA">
        <w:rPr>
          <w:rFonts w:ascii="Times New Roman" w:hAnsi="Times New Roman" w:cs="Times New Roman"/>
          <w:color w:val="000000" w:themeColor="text1"/>
        </w:rPr>
        <w:t xml:space="preserve">To cover all the requirements as listed above </w:t>
      </w:r>
      <w:proofErr w:type="gramStart"/>
      <w:r w:rsidRPr="00E403AA">
        <w:rPr>
          <w:rFonts w:ascii="Times New Roman" w:hAnsi="Times New Roman" w:cs="Times New Roman"/>
          <w:color w:val="000000" w:themeColor="text1"/>
        </w:rPr>
        <w:t>and also</w:t>
      </w:r>
      <w:proofErr w:type="gramEnd"/>
      <w:r w:rsidRPr="00E403AA">
        <w:rPr>
          <w:rFonts w:ascii="Times New Roman" w:hAnsi="Times New Roman" w:cs="Times New Roman"/>
          <w:color w:val="000000" w:themeColor="text1"/>
        </w:rPr>
        <w:t xml:space="preserve"> </w:t>
      </w:r>
      <w:r w:rsidR="00EA6527" w:rsidRPr="00E403AA">
        <w:rPr>
          <w:rFonts w:ascii="Times New Roman" w:hAnsi="Times New Roman" w:cs="Times New Roman"/>
          <w:color w:val="000000" w:themeColor="text1"/>
        </w:rPr>
        <w:t xml:space="preserve">to </w:t>
      </w:r>
      <w:r w:rsidR="00BA03D5" w:rsidRPr="00E403AA">
        <w:rPr>
          <w:rFonts w:ascii="Times New Roman" w:hAnsi="Times New Roman" w:cs="Times New Roman"/>
          <w:color w:val="000000" w:themeColor="text1"/>
        </w:rPr>
        <w:t xml:space="preserve">ensure 6GR </w:t>
      </w:r>
      <w:r w:rsidR="00443228" w:rsidRPr="00E403AA">
        <w:rPr>
          <w:rFonts w:ascii="Times New Roman" w:hAnsi="Times New Roman" w:cs="Times New Roman"/>
          <w:color w:val="000000" w:themeColor="text1"/>
        </w:rPr>
        <w:t xml:space="preserve">to cover </w:t>
      </w:r>
      <w:r w:rsidR="00F07E86" w:rsidRPr="00E403AA">
        <w:rPr>
          <w:rFonts w:ascii="Times New Roman" w:hAnsi="Times New Roman" w:cs="Times New Roman"/>
          <w:color w:val="000000" w:themeColor="text1"/>
        </w:rPr>
        <w:t xml:space="preserve">coverage requirements preferably without falling back to repetition schemes, </w:t>
      </w:r>
      <w:r w:rsidR="00541375" w:rsidRPr="00E403AA">
        <w:rPr>
          <w:rFonts w:ascii="Times New Roman" w:hAnsi="Times New Roman" w:cs="Times New Roman"/>
          <w:color w:val="000000" w:themeColor="text1"/>
        </w:rPr>
        <w:t xml:space="preserve">the </w:t>
      </w:r>
      <w:r w:rsidR="008C4F17" w:rsidRPr="00E403AA">
        <w:rPr>
          <w:rFonts w:ascii="Times New Roman" w:hAnsi="Times New Roman" w:cs="Times New Roman"/>
          <w:color w:val="000000" w:themeColor="text1"/>
        </w:rPr>
        <w:t>selection of 6G waveforms, modulation and coding rates should be carefully done</w:t>
      </w:r>
      <w:r w:rsidR="00C7225C" w:rsidRPr="00E403AA">
        <w:rPr>
          <w:rFonts w:ascii="Times New Roman" w:hAnsi="Times New Roman" w:cs="Times New Roman"/>
          <w:color w:val="000000" w:themeColor="text1"/>
        </w:rPr>
        <w:t xml:space="preserve">. </w:t>
      </w:r>
    </w:p>
    <w:p w14:paraId="601377C0" w14:textId="77777777" w:rsidR="00F06EFB" w:rsidRPr="00E403AA" w:rsidRDefault="00F06EFB" w:rsidP="00F06EFB">
      <w:pPr>
        <w:rPr>
          <w:rFonts w:ascii="Times New Roman" w:hAnsi="Times New Roman" w:cs="Times New Roman"/>
          <w:color w:val="000000" w:themeColor="text1"/>
          <w:lang w:eastAsia="en-US" w:bidi="ar-SA"/>
        </w:rPr>
      </w:pPr>
    </w:p>
    <w:p w14:paraId="3EDF2821" w14:textId="34EF9C84" w:rsidR="00F42E36" w:rsidRPr="00E403AA" w:rsidRDefault="004D0316" w:rsidP="00E403AA">
      <w:pPr>
        <w:jc w:val="both"/>
        <w:rPr>
          <w:rFonts w:ascii="Times New Roman" w:hAnsi="Times New Roman" w:cs="Times New Roman"/>
          <w:b/>
          <w:bCs/>
          <w:color w:val="000000" w:themeColor="text1"/>
          <w:lang w:val="en-GB" w:eastAsia="en-US" w:bidi="ar-SA"/>
        </w:rPr>
      </w:pPr>
      <w:r w:rsidRPr="00E403AA">
        <w:rPr>
          <w:rFonts w:ascii="Times New Roman" w:hAnsi="Times New Roman" w:cs="Times New Roman"/>
          <w:b/>
          <w:bCs/>
          <w:color w:val="000000" w:themeColor="text1"/>
          <w:lang w:val="en-GB" w:eastAsia="en-US" w:bidi="ar-SA"/>
        </w:rPr>
        <w:t xml:space="preserve">Proposal </w:t>
      </w:r>
      <w:r w:rsidR="009C510A">
        <w:rPr>
          <w:rFonts w:ascii="Times New Roman" w:hAnsi="Times New Roman" w:cs="Times New Roman"/>
          <w:b/>
          <w:bCs/>
          <w:color w:val="000000" w:themeColor="text1"/>
          <w:lang w:val="en-GB" w:eastAsia="en-US" w:bidi="ar-SA"/>
        </w:rPr>
        <w:t>8</w:t>
      </w:r>
      <w:r w:rsidRPr="00E403AA">
        <w:rPr>
          <w:rFonts w:ascii="Times New Roman" w:hAnsi="Times New Roman" w:cs="Times New Roman"/>
          <w:b/>
          <w:bCs/>
          <w:color w:val="000000" w:themeColor="text1"/>
          <w:lang w:val="en-GB" w:eastAsia="en-US" w:bidi="ar-SA"/>
        </w:rPr>
        <w:t xml:space="preserve">: </w:t>
      </w:r>
      <w:r w:rsidR="00875860" w:rsidRPr="00E403AA">
        <w:rPr>
          <w:rFonts w:ascii="Times New Roman" w:hAnsi="Times New Roman" w:cs="Times New Roman"/>
          <w:b/>
          <w:bCs/>
          <w:color w:val="000000" w:themeColor="text1"/>
          <w:lang w:val="en-GB" w:eastAsia="en-US" w:bidi="ar-SA"/>
        </w:rPr>
        <w:t xml:space="preserve">6G should consider </w:t>
      </w:r>
      <w:r w:rsidRPr="00E403AA">
        <w:rPr>
          <w:rFonts w:ascii="Times New Roman" w:hAnsi="Times New Roman" w:cs="Times New Roman"/>
          <w:b/>
          <w:bCs/>
          <w:color w:val="000000" w:themeColor="text1"/>
          <w:lang w:val="en-GB" w:eastAsia="en-US" w:bidi="ar-SA"/>
        </w:rPr>
        <w:t xml:space="preserve">coverage </w:t>
      </w:r>
      <w:r w:rsidR="005D04EE" w:rsidRPr="00E403AA">
        <w:rPr>
          <w:rFonts w:ascii="Times New Roman" w:hAnsi="Times New Roman" w:cs="Times New Roman"/>
          <w:b/>
          <w:bCs/>
          <w:color w:val="000000" w:themeColor="text1"/>
          <w:lang w:val="en-GB" w:eastAsia="en-US" w:bidi="ar-SA"/>
        </w:rPr>
        <w:t xml:space="preserve">related </w:t>
      </w:r>
      <w:r w:rsidR="00F42E36" w:rsidRPr="00E403AA">
        <w:rPr>
          <w:rFonts w:ascii="Times New Roman" w:hAnsi="Times New Roman" w:cs="Times New Roman"/>
          <w:b/>
          <w:bCs/>
          <w:color w:val="000000" w:themeColor="text1"/>
          <w:lang w:val="en-GB" w:eastAsia="en-US" w:bidi="ar-SA"/>
        </w:rPr>
        <w:t>requirements</w:t>
      </w:r>
      <w:r w:rsidRPr="00E403AA">
        <w:rPr>
          <w:rFonts w:ascii="Times New Roman" w:hAnsi="Times New Roman" w:cs="Times New Roman"/>
          <w:b/>
          <w:bCs/>
          <w:color w:val="000000" w:themeColor="text1"/>
          <w:lang w:val="en-GB" w:eastAsia="en-US" w:bidi="ar-SA"/>
        </w:rPr>
        <w:t xml:space="preserve"> </w:t>
      </w:r>
      <w:r w:rsidR="005D04EE" w:rsidRPr="00E403AA">
        <w:rPr>
          <w:rFonts w:ascii="Times New Roman" w:hAnsi="Times New Roman" w:cs="Times New Roman"/>
          <w:b/>
          <w:bCs/>
          <w:color w:val="000000" w:themeColor="text1"/>
          <w:lang w:val="en-GB" w:eastAsia="en-US" w:bidi="ar-SA"/>
        </w:rPr>
        <w:t>from</w:t>
      </w:r>
      <w:r w:rsidRPr="00E403AA">
        <w:rPr>
          <w:rFonts w:ascii="Times New Roman" w:hAnsi="Times New Roman" w:cs="Times New Roman"/>
          <w:b/>
          <w:bCs/>
          <w:color w:val="000000" w:themeColor="text1"/>
          <w:lang w:val="en-GB" w:eastAsia="en-US" w:bidi="ar-SA"/>
        </w:rPr>
        <w:t xml:space="preserve"> first release</w:t>
      </w:r>
    </w:p>
    <w:p w14:paraId="4B43082B" w14:textId="77777777" w:rsidR="00C7225C" w:rsidRPr="00E403AA" w:rsidRDefault="00F42E36" w:rsidP="00604231">
      <w:pPr>
        <w:pStyle w:val="ListParagraph"/>
        <w:numPr>
          <w:ilvl w:val="0"/>
          <w:numId w:val="29"/>
        </w:numPr>
        <w:ind w:left="720"/>
        <w:jc w:val="both"/>
        <w:rPr>
          <w:rFonts w:ascii="Times New Roman" w:hAnsi="Times New Roman" w:cs="Times New Roman"/>
          <w:b/>
          <w:bCs/>
          <w:color w:val="000000" w:themeColor="text1"/>
          <w:lang w:val="en-GB" w:eastAsia="en-US" w:bidi="ar-SA"/>
        </w:rPr>
      </w:pPr>
      <w:r w:rsidRPr="00E403AA">
        <w:rPr>
          <w:rFonts w:ascii="Times New Roman" w:hAnsi="Times New Roman" w:cs="Times New Roman"/>
          <w:b/>
          <w:bCs/>
          <w:color w:val="000000" w:themeColor="text1"/>
          <w:lang w:val="en-GB" w:eastAsia="en-US" w:bidi="ar-SA"/>
        </w:rPr>
        <w:t>FR3 coverage w.r.t</w:t>
      </w:r>
      <w:r w:rsidR="009811B2" w:rsidRPr="00E403AA">
        <w:rPr>
          <w:rFonts w:ascii="Times New Roman" w:hAnsi="Times New Roman" w:cs="Times New Roman"/>
          <w:b/>
          <w:bCs/>
          <w:color w:val="000000" w:themeColor="text1"/>
          <w:lang w:val="en-GB" w:eastAsia="en-US" w:bidi="ar-SA"/>
        </w:rPr>
        <w:t xml:space="preserve"> FR1 should be addressed especially </w:t>
      </w:r>
      <w:r w:rsidR="00166488" w:rsidRPr="00E403AA">
        <w:rPr>
          <w:rFonts w:ascii="Times New Roman" w:hAnsi="Times New Roman" w:cs="Times New Roman"/>
          <w:b/>
          <w:bCs/>
          <w:color w:val="000000" w:themeColor="text1"/>
          <w:lang w:val="en-GB" w:eastAsia="en-US" w:bidi="ar-SA"/>
        </w:rPr>
        <w:t>for 6G-CA</w:t>
      </w:r>
    </w:p>
    <w:p w14:paraId="35793A1A" w14:textId="77777777" w:rsidR="000619F1" w:rsidRPr="00E403AA" w:rsidRDefault="00B40347" w:rsidP="00604231">
      <w:pPr>
        <w:pStyle w:val="ListParagraph"/>
        <w:numPr>
          <w:ilvl w:val="0"/>
          <w:numId w:val="29"/>
        </w:numPr>
        <w:ind w:left="720"/>
        <w:jc w:val="both"/>
        <w:rPr>
          <w:rFonts w:ascii="Times New Roman" w:hAnsi="Times New Roman" w:cs="Times New Roman"/>
          <w:b/>
          <w:bCs/>
          <w:color w:val="000000" w:themeColor="text1"/>
          <w:lang w:val="en-GB" w:eastAsia="en-US" w:bidi="ar-SA"/>
        </w:rPr>
      </w:pPr>
      <w:r w:rsidRPr="00E403AA">
        <w:rPr>
          <w:rFonts w:ascii="Times New Roman" w:hAnsi="Times New Roman" w:cs="Times New Roman"/>
          <w:b/>
          <w:bCs/>
          <w:color w:val="000000" w:themeColor="text1"/>
        </w:rPr>
        <w:t>New lower numerology(</w:t>
      </w:r>
      <w:proofErr w:type="spellStart"/>
      <w:r w:rsidRPr="00E403AA">
        <w:rPr>
          <w:rFonts w:ascii="Times New Roman" w:hAnsi="Times New Roman" w:cs="Times New Roman"/>
          <w:b/>
          <w:bCs/>
          <w:color w:val="000000" w:themeColor="text1"/>
        </w:rPr>
        <w:t>ies</w:t>
      </w:r>
      <w:proofErr w:type="spellEnd"/>
      <w:r w:rsidRPr="00E403AA">
        <w:rPr>
          <w:rFonts w:ascii="Times New Roman" w:hAnsi="Times New Roman" w:cs="Times New Roman"/>
          <w:b/>
          <w:bCs/>
          <w:color w:val="000000" w:themeColor="text1"/>
        </w:rPr>
        <w:t>) should be introduced in the 6GR at least for sub-1GHz bands to achieve better coverage, still matching the timing boundaries of 5G. The lower numerology 7.5kHz should be considered as a candidate.</w:t>
      </w:r>
    </w:p>
    <w:p w14:paraId="321C72A6" w14:textId="1BFC3490" w:rsidR="00C7225C" w:rsidRPr="00E403AA" w:rsidRDefault="00C7225C" w:rsidP="00604231">
      <w:pPr>
        <w:pStyle w:val="ListParagraph"/>
        <w:numPr>
          <w:ilvl w:val="0"/>
          <w:numId w:val="29"/>
        </w:numPr>
        <w:ind w:left="720"/>
        <w:jc w:val="both"/>
        <w:rPr>
          <w:rFonts w:ascii="Times New Roman" w:hAnsi="Times New Roman" w:cs="Times New Roman"/>
          <w:b/>
          <w:bCs/>
          <w:color w:val="000000" w:themeColor="text1"/>
          <w:lang w:val="en-GB" w:eastAsia="en-US" w:bidi="ar-SA"/>
        </w:rPr>
      </w:pPr>
      <w:r w:rsidRPr="00E403AA">
        <w:rPr>
          <w:rFonts w:ascii="Times New Roman" w:hAnsi="Times New Roman" w:cs="Times New Roman"/>
          <w:b/>
          <w:bCs/>
          <w:color w:val="000000" w:themeColor="text1"/>
          <w:lang w:val="en-GB" w:eastAsia="en-US" w:bidi="ar-SA"/>
        </w:rPr>
        <w:t>6G modulation and waveform should consider coverage as one critical aspect in defining requirements, while adapting the coverage schemes from 5G.</w:t>
      </w:r>
    </w:p>
    <w:p w14:paraId="793554C6" w14:textId="7BBDC20E" w:rsidR="00B37A73" w:rsidRPr="00CE634B" w:rsidRDefault="00565D26" w:rsidP="00565D26">
      <w:pPr>
        <w:pStyle w:val="Heading1"/>
        <w:rPr>
          <w:color w:val="000000" w:themeColor="text1"/>
        </w:rPr>
      </w:pPr>
      <w:r w:rsidRPr="00CE634B">
        <w:rPr>
          <w:color w:val="000000" w:themeColor="text1"/>
        </w:rPr>
        <w:t>E</w:t>
      </w:r>
      <w:r w:rsidR="00703FD2" w:rsidRPr="00CE634B">
        <w:rPr>
          <w:color w:val="000000" w:themeColor="text1"/>
        </w:rPr>
        <w:t>xisting &amp; new services</w:t>
      </w:r>
    </w:p>
    <w:p w14:paraId="40CE135E" w14:textId="51178264" w:rsidR="00B3530A" w:rsidRPr="00CE634B" w:rsidRDefault="00B3530A" w:rsidP="00B3530A">
      <w:pPr>
        <w:pStyle w:val="Heading2"/>
        <w:rPr>
          <w:color w:val="000000" w:themeColor="text1"/>
        </w:rPr>
      </w:pPr>
      <w:r w:rsidRPr="00CE634B">
        <w:rPr>
          <w:color w:val="000000" w:themeColor="text1"/>
        </w:rPr>
        <w:t>Positioning</w:t>
      </w:r>
      <w:r w:rsidR="002D3F95" w:rsidRPr="00CE634B">
        <w:rPr>
          <w:color w:val="000000" w:themeColor="text1"/>
        </w:rPr>
        <w:t xml:space="preserve"> as a service and feature</w:t>
      </w:r>
    </w:p>
    <w:p w14:paraId="5C2196C2" w14:textId="33D3CDFC" w:rsidR="00F0113B" w:rsidRPr="00E403AA" w:rsidRDefault="00F0113B" w:rsidP="00F816E3">
      <w:pPr>
        <w:jc w:val="both"/>
        <w:rPr>
          <w:rFonts w:ascii="Times New Roman" w:hAnsi="Times New Roman" w:cs="Times New Roman"/>
          <w:color w:val="000000" w:themeColor="text1"/>
          <w:lang w:val="en-GB" w:eastAsia="en-US" w:bidi="ar-SA"/>
        </w:rPr>
      </w:pPr>
      <w:r w:rsidRPr="00E403AA">
        <w:rPr>
          <w:rFonts w:ascii="Times New Roman" w:hAnsi="Times New Roman" w:cs="Times New Roman"/>
          <w:color w:val="000000" w:themeColor="text1"/>
          <w:lang w:val="en-GB" w:eastAsia="en-US" w:bidi="ar-SA"/>
        </w:rPr>
        <w:t xml:space="preserve">Positioning is one of the key services provided by 5G. </w:t>
      </w:r>
      <w:r w:rsidR="00A17C29" w:rsidRPr="00E403AA">
        <w:rPr>
          <w:rFonts w:ascii="Times New Roman" w:hAnsi="Times New Roman" w:cs="Times New Roman"/>
          <w:color w:val="000000" w:themeColor="text1"/>
          <w:lang w:val="en-GB" w:eastAsia="en-US" w:bidi="ar-SA"/>
        </w:rPr>
        <w:t xml:space="preserve">Though positioning </w:t>
      </w:r>
      <w:r w:rsidR="00583445" w:rsidRPr="00E403AA">
        <w:rPr>
          <w:rFonts w:ascii="Times New Roman" w:hAnsi="Times New Roman" w:cs="Times New Roman"/>
          <w:color w:val="000000" w:themeColor="text1"/>
          <w:lang w:val="en-GB" w:eastAsia="en-US" w:bidi="ar-SA"/>
        </w:rPr>
        <w:t>can be considered as a part of Sensing, c</w:t>
      </w:r>
      <w:r w:rsidR="00A17C29" w:rsidRPr="00E403AA">
        <w:rPr>
          <w:rFonts w:ascii="Times New Roman" w:hAnsi="Times New Roman" w:cs="Times New Roman"/>
          <w:color w:val="000000" w:themeColor="text1"/>
          <w:lang w:val="en-GB" w:eastAsia="en-US" w:bidi="ar-SA"/>
        </w:rPr>
        <w:t>ontinuation of the positioning service</w:t>
      </w:r>
      <w:r w:rsidR="00583445" w:rsidRPr="00E403AA">
        <w:rPr>
          <w:rFonts w:ascii="Times New Roman" w:hAnsi="Times New Roman" w:cs="Times New Roman"/>
          <w:color w:val="000000" w:themeColor="text1"/>
          <w:lang w:val="en-GB" w:eastAsia="en-US" w:bidi="ar-SA"/>
        </w:rPr>
        <w:t xml:space="preserve"> as a </w:t>
      </w:r>
      <w:r w:rsidR="006C3BDB" w:rsidRPr="00E403AA">
        <w:rPr>
          <w:rFonts w:ascii="Times New Roman" w:hAnsi="Times New Roman" w:cs="Times New Roman"/>
          <w:color w:val="000000" w:themeColor="text1"/>
          <w:lang w:val="en-GB" w:eastAsia="en-US" w:bidi="ar-SA"/>
        </w:rPr>
        <w:t>standalone</w:t>
      </w:r>
      <w:r w:rsidR="00583445" w:rsidRPr="00E403AA">
        <w:rPr>
          <w:rFonts w:ascii="Times New Roman" w:hAnsi="Times New Roman" w:cs="Times New Roman"/>
          <w:color w:val="000000" w:themeColor="text1"/>
          <w:lang w:val="en-GB" w:eastAsia="en-US" w:bidi="ar-SA"/>
        </w:rPr>
        <w:t xml:space="preserve"> service is very important. This will ensure </w:t>
      </w:r>
      <w:r w:rsidR="00EF3F1C" w:rsidRPr="00E403AA">
        <w:rPr>
          <w:rFonts w:ascii="Times New Roman" w:hAnsi="Times New Roman" w:cs="Times New Roman"/>
          <w:color w:val="000000" w:themeColor="text1"/>
          <w:lang w:val="en-GB" w:eastAsia="en-US" w:bidi="ar-SA"/>
        </w:rPr>
        <w:t xml:space="preserve">3GPP works on improving the </w:t>
      </w:r>
      <w:r w:rsidR="00583445" w:rsidRPr="00E403AA">
        <w:rPr>
          <w:rFonts w:ascii="Times New Roman" w:hAnsi="Times New Roman" w:cs="Times New Roman"/>
          <w:color w:val="000000" w:themeColor="text1"/>
          <w:lang w:val="en-GB" w:eastAsia="en-US" w:bidi="ar-SA"/>
        </w:rPr>
        <w:t xml:space="preserve">positioning accuracy </w:t>
      </w:r>
      <w:r w:rsidR="00EF3F1C" w:rsidRPr="00E403AA">
        <w:rPr>
          <w:rFonts w:ascii="Times New Roman" w:hAnsi="Times New Roman" w:cs="Times New Roman"/>
          <w:color w:val="000000" w:themeColor="text1"/>
          <w:lang w:val="en-GB" w:eastAsia="en-US" w:bidi="ar-SA"/>
        </w:rPr>
        <w:t xml:space="preserve">beyond what’s expected for Sensing. </w:t>
      </w:r>
      <w:r w:rsidR="00583445" w:rsidRPr="00E403AA">
        <w:rPr>
          <w:rFonts w:ascii="Times New Roman" w:hAnsi="Times New Roman" w:cs="Times New Roman"/>
          <w:color w:val="000000" w:themeColor="text1"/>
          <w:lang w:val="en-GB" w:eastAsia="en-US" w:bidi="ar-SA"/>
        </w:rPr>
        <w:t xml:space="preserve"> </w:t>
      </w:r>
      <w:r w:rsidR="003E1630" w:rsidRPr="00E403AA">
        <w:rPr>
          <w:rFonts w:ascii="Times New Roman" w:hAnsi="Times New Roman" w:cs="Times New Roman"/>
          <w:color w:val="000000" w:themeColor="text1"/>
          <w:lang w:val="en-GB" w:eastAsia="en-US" w:bidi="ar-SA"/>
        </w:rPr>
        <w:t xml:space="preserve">Considering the amount of work invested by </w:t>
      </w:r>
      <w:r w:rsidR="00852DFB" w:rsidRPr="00E403AA">
        <w:rPr>
          <w:rFonts w:ascii="Times New Roman" w:hAnsi="Times New Roman" w:cs="Times New Roman"/>
          <w:color w:val="000000" w:themeColor="text1"/>
          <w:lang w:val="en-GB" w:eastAsia="en-US" w:bidi="ar-SA"/>
        </w:rPr>
        <w:t>everyone in</w:t>
      </w:r>
      <w:r w:rsidR="004F6D31" w:rsidRPr="00E403AA">
        <w:rPr>
          <w:rFonts w:ascii="Times New Roman" w:hAnsi="Times New Roman" w:cs="Times New Roman"/>
          <w:color w:val="000000" w:themeColor="text1"/>
          <w:lang w:val="en-GB" w:eastAsia="en-US" w:bidi="ar-SA"/>
        </w:rPr>
        <w:t xml:space="preserve"> NR, NR positioning framework should be the baseline for 6GR positioning.</w:t>
      </w:r>
    </w:p>
    <w:p w14:paraId="0EED9C93" w14:textId="77777777" w:rsidR="00863B1B" w:rsidRPr="00E403AA" w:rsidRDefault="00863B1B" w:rsidP="00F816E3">
      <w:pPr>
        <w:jc w:val="both"/>
        <w:rPr>
          <w:rFonts w:ascii="Times New Roman" w:hAnsi="Times New Roman" w:cs="Times New Roman"/>
          <w:color w:val="000000" w:themeColor="text1"/>
          <w:lang w:val="en-GB" w:eastAsia="en-US" w:bidi="ar-SA"/>
        </w:rPr>
      </w:pPr>
    </w:p>
    <w:p w14:paraId="29769CA4" w14:textId="38BC1C93" w:rsidR="00863B1B" w:rsidRPr="00E403AA" w:rsidRDefault="000E1031" w:rsidP="00E403AA">
      <w:pPr>
        <w:jc w:val="both"/>
        <w:rPr>
          <w:rFonts w:ascii="Times New Roman" w:hAnsi="Times New Roman" w:cs="Times New Roman"/>
          <w:color w:val="000000" w:themeColor="text1"/>
          <w:lang w:val="en-GB" w:eastAsia="en-US" w:bidi="ar-SA"/>
        </w:rPr>
      </w:pPr>
      <w:r w:rsidRPr="00E403AA">
        <w:rPr>
          <w:rFonts w:ascii="Times New Roman" w:hAnsi="Times New Roman" w:cs="Times New Roman"/>
          <w:color w:val="000000" w:themeColor="text1"/>
          <w:lang w:val="en-GB" w:eastAsia="en-US" w:bidi="ar-SA"/>
        </w:rPr>
        <w:t>P</w:t>
      </w:r>
      <w:r w:rsidR="00EA31D2" w:rsidRPr="00E403AA">
        <w:rPr>
          <w:rFonts w:ascii="Times New Roman" w:hAnsi="Times New Roman" w:cs="Times New Roman"/>
          <w:color w:val="000000" w:themeColor="text1"/>
          <w:lang w:val="en-GB" w:eastAsia="en-US" w:bidi="ar-SA"/>
        </w:rPr>
        <w:t xml:space="preserve">ositioning of UE is a valuable </w:t>
      </w:r>
      <w:r w:rsidRPr="00E403AA">
        <w:rPr>
          <w:rFonts w:ascii="Times New Roman" w:hAnsi="Times New Roman" w:cs="Times New Roman"/>
          <w:color w:val="000000" w:themeColor="text1"/>
          <w:lang w:val="en-GB" w:eastAsia="en-US" w:bidi="ar-SA"/>
        </w:rPr>
        <w:t xml:space="preserve">5G </w:t>
      </w:r>
      <w:r w:rsidR="00EA31D2" w:rsidRPr="00E403AA">
        <w:rPr>
          <w:rFonts w:ascii="Times New Roman" w:hAnsi="Times New Roman" w:cs="Times New Roman"/>
          <w:color w:val="000000" w:themeColor="text1"/>
          <w:lang w:val="en-GB" w:eastAsia="en-US" w:bidi="ar-SA"/>
        </w:rPr>
        <w:t xml:space="preserve">service, </w:t>
      </w:r>
      <w:r w:rsidR="001675FD" w:rsidRPr="00E403AA">
        <w:rPr>
          <w:rFonts w:ascii="Times New Roman" w:hAnsi="Times New Roman" w:cs="Times New Roman"/>
          <w:color w:val="000000" w:themeColor="text1"/>
          <w:lang w:val="en-GB" w:eastAsia="en-US" w:bidi="ar-SA"/>
        </w:rPr>
        <w:t xml:space="preserve">but </w:t>
      </w:r>
      <w:r w:rsidR="00EA31D2" w:rsidRPr="00E403AA">
        <w:rPr>
          <w:rFonts w:ascii="Times New Roman" w:hAnsi="Times New Roman" w:cs="Times New Roman"/>
          <w:color w:val="000000" w:themeColor="text1"/>
          <w:lang w:val="en-GB" w:eastAsia="en-US" w:bidi="ar-SA"/>
        </w:rPr>
        <w:t xml:space="preserve">the measurements were never </w:t>
      </w:r>
      <w:r w:rsidR="00FD6577" w:rsidRPr="00E403AA">
        <w:rPr>
          <w:rFonts w:ascii="Times New Roman" w:hAnsi="Times New Roman" w:cs="Times New Roman"/>
          <w:color w:val="000000" w:themeColor="text1"/>
          <w:lang w:val="en-GB" w:eastAsia="en-US" w:bidi="ar-SA"/>
        </w:rPr>
        <w:t xml:space="preserve">considered to be used </w:t>
      </w:r>
      <w:r w:rsidR="00602176" w:rsidRPr="00E403AA">
        <w:rPr>
          <w:rFonts w:ascii="Times New Roman" w:hAnsi="Times New Roman" w:cs="Times New Roman"/>
          <w:color w:val="000000" w:themeColor="text1"/>
          <w:lang w:val="en-GB" w:eastAsia="en-US" w:bidi="ar-SA"/>
        </w:rPr>
        <w:t>for</w:t>
      </w:r>
      <w:r w:rsidR="00FD6577" w:rsidRPr="00E403AA">
        <w:rPr>
          <w:rFonts w:ascii="Times New Roman" w:hAnsi="Times New Roman" w:cs="Times New Roman"/>
          <w:color w:val="000000" w:themeColor="text1"/>
          <w:lang w:val="en-GB" w:eastAsia="en-US" w:bidi="ar-SA"/>
        </w:rPr>
        <w:t xml:space="preserve"> network</w:t>
      </w:r>
      <w:r w:rsidR="000D6D3B" w:rsidRPr="00E403AA">
        <w:rPr>
          <w:rFonts w:ascii="Times New Roman" w:hAnsi="Times New Roman" w:cs="Times New Roman"/>
          <w:color w:val="000000" w:themeColor="text1"/>
          <w:lang w:val="en-GB" w:eastAsia="en-US" w:bidi="ar-SA"/>
        </w:rPr>
        <w:t xml:space="preserve"> </w:t>
      </w:r>
      <w:r w:rsidR="00602176" w:rsidRPr="00E403AA">
        <w:rPr>
          <w:rFonts w:ascii="Times New Roman" w:hAnsi="Times New Roman" w:cs="Times New Roman"/>
          <w:color w:val="000000" w:themeColor="text1"/>
          <w:lang w:val="en-GB" w:eastAsia="en-US" w:bidi="ar-SA"/>
        </w:rPr>
        <w:t xml:space="preserve">optimizations </w:t>
      </w:r>
      <w:r w:rsidR="000D6D3B" w:rsidRPr="00E403AA">
        <w:rPr>
          <w:rFonts w:ascii="Times New Roman" w:hAnsi="Times New Roman" w:cs="Times New Roman"/>
          <w:color w:val="000000" w:themeColor="text1"/>
          <w:lang w:val="en-GB" w:eastAsia="en-US" w:bidi="ar-SA"/>
        </w:rPr>
        <w:t>due to privacy concerns.</w:t>
      </w:r>
      <w:r w:rsidR="00602176" w:rsidRPr="00E403AA">
        <w:rPr>
          <w:rFonts w:ascii="Times New Roman" w:hAnsi="Times New Roman" w:cs="Times New Roman"/>
          <w:color w:val="000000" w:themeColor="text1"/>
          <w:lang w:val="en-GB" w:eastAsia="en-US" w:bidi="ar-SA"/>
        </w:rPr>
        <w:t xml:space="preserve"> Though </w:t>
      </w:r>
      <w:r w:rsidR="00F66F6A" w:rsidRPr="00E403AA">
        <w:rPr>
          <w:rFonts w:ascii="Times New Roman" w:hAnsi="Times New Roman" w:cs="Times New Roman"/>
          <w:color w:val="000000" w:themeColor="text1"/>
          <w:lang w:val="en-GB" w:eastAsia="en-US" w:bidi="ar-SA"/>
        </w:rPr>
        <w:t xml:space="preserve">privacy is a big concern, </w:t>
      </w:r>
      <w:r w:rsidR="00846B59" w:rsidRPr="00E403AA">
        <w:rPr>
          <w:rFonts w:ascii="Times New Roman" w:hAnsi="Times New Roman" w:cs="Times New Roman"/>
          <w:color w:val="000000" w:themeColor="text1"/>
          <w:lang w:val="en-GB" w:eastAsia="en-US" w:bidi="ar-SA"/>
        </w:rPr>
        <w:t xml:space="preserve">positioning </w:t>
      </w:r>
      <w:r w:rsidR="001777B4" w:rsidRPr="00E403AA">
        <w:rPr>
          <w:rFonts w:ascii="Times New Roman" w:hAnsi="Times New Roman" w:cs="Times New Roman"/>
          <w:color w:val="000000" w:themeColor="text1"/>
          <w:lang w:val="en-GB" w:eastAsia="en-US" w:bidi="ar-SA"/>
        </w:rPr>
        <w:t xml:space="preserve">even in a crude form can help the network in </w:t>
      </w:r>
      <w:r w:rsidR="004A14C0" w:rsidRPr="00E403AA">
        <w:rPr>
          <w:rFonts w:ascii="Times New Roman" w:hAnsi="Times New Roman" w:cs="Times New Roman"/>
          <w:color w:val="000000" w:themeColor="text1"/>
          <w:lang w:val="en-GB" w:eastAsia="en-US" w:bidi="ar-SA"/>
        </w:rPr>
        <w:t>multiple ways including beam management, mu-MIMO and many</w:t>
      </w:r>
      <w:r w:rsidR="00F13495" w:rsidRPr="00E403AA">
        <w:rPr>
          <w:rFonts w:ascii="Times New Roman" w:hAnsi="Times New Roman" w:cs="Times New Roman"/>
          <w:color w:val="000000" w:themeColor="text1"/>
          <w:lang w:val="en-GB" w:eastAsia="en-US" w:bidi="ar-SA"/>
        </w:rPr>
        <w:t xml:space="preserve"> AIML features which can utilize positioning as inputs.</w:t>
      </w:r>
      <w:r w:rsidR="000D6D3B" w:rsidRPr="00E403AA">
        <w:rPr>
          <w:rFonts w:ascii="Times New Roman" w:hAnsi="Times New Roman" w:cs="Times New Roman"/>
          <w:color w:val="000000" w:themeColor="text1"/>
          <w:lang w:val="en-GB" w:eastAsia="en-US" w:bidi="ar-SA"/>
        </w:rPr>
        <w:t xml:space="preserve"> </w:t>
      </w:r>
    </w:p>
    <w:p w14:paraId="15093A0D" w14:textId="77777777" w:rsidR="00BE6EE8" w:rsidRPr="00E403AA" w:rsidRDefault="00BE6EE8" w:rsidP="00E403AA">
      <w:pPr>
        <w:rPr>
          <w:rFonts w:ascii="Times New Roman" w:hAnsi="Times New Roman" w:cs="Times New Roman"/>
          <w:color w:val="000000" w:themeColor="text1"/>
          <w:lang w:val="en-GB" w:eastAsia="en-US" w:bidi="ar-SA"/>
        </w:rPr>
      </w:pPr>
    </w:p>
    <w:p w14:paraId="14BEA117" w14:textId="24B29F07" w:rsidR="004F7BF4" w:rsidRPr="00E403AA" w:rsidRDefault="006D460A" w:rsidP="00E403AA">
      <w:pPr>
        <w:pStyle w:val="ListParagraph"/>
        <w:ind w:left="0"/>
        <w:jc w:val="both"/>
        <w:rPr>
          <w:rFonts w:ascii="Times New Roman" w:hAnsi="Times New Roman" w:cs="Times New Roman"/>
          <w:b/>
          <w:bCs/>
          <w:color w:val="000000" w:themeColor="text1"/>
        </w:rPr>
      </w:pPr>
      <w:r w:rsidRPr="00E403AA">
        <w:rPr>
          <w:rFonts w:ascii="Times New Roman" w:hAnsi="Times New Roman" w:cs="Times New Roman"/>
          <w:b/>
          <w:bCs/>
          <w:color w:val="000000" w:themeColor="text1"/>
          <w:lang w:val="en-GB" w:eastAsia="en-US" w:bidi="ar-SA"/>
        </w:rPr>
        <w:lastRenderedPageBreak/>
        <w:t xml:space="preserve">Proposal </w:t>
      </w:r>
      <w:r w:rsidR="009C510A">
        <w:rPr>
          <w:rFonts w:ascii="Times New Roman" w:hAnsi="Times New Roman" w:cs="Times New Roman"/>
          <w:b/>
          <w:bCs/>
          <w:color w:val="000000" w:themeColor="text1"/>
          <w:lang w:val="en-GB" w:eastAsia="en-US" w:bidi="ar-SA"/>
        </w:rPr>
        <w:t>9</w:t>
      </w:r>
      <w:r w:rsidRPr="00E403AA">
        <w:rPr>
          <w:rFonts w:ascii="Times New Roman" w:hAnsi="Times New Roman" w:cs="Times New Roman"/>
          <w:b/>
          <w:bCs/>
          <w:color w:val="000000" w:themeColor="text1"/>
          <w:lang w:val="en-GB" w:eastAsia="en-US" w:bidi="ar-SA"/>
        </w:rPr>
        <w:t xml:space="preserve">: </w:t>
      </w:r>
      <w:r w:rsidR="00DE3667" w:rsidRPr="00E403AA">
        <w:rPr>
          <w:rFonts w:ascii="Times New Roman" w:hAnsi="Times New Roman" w:cs="Times New Roman"/>
          <w:b/>
          <w:bCs/>
          <w:color w:val="000000" w:themeColor="text1"/>
        </w:rPr>
        <w:t xml:space="preserve">6G </w:t>
      </w:r>
      <w:r w:rsidR="00434BE4" w:rsidRPr="00E403AA">
        <w:rPr>
          <w:rFonts w:ascii="Times New Roman" w:hAnsi="Times New Roman" w:cs="Times New Roman"/>
          <w:b/>
          <w:bCs/>
          <w:color w:val="000000" w:themeColor="text1"/>
        </w:rPr>
        <w:t xml:space="preserve">should support </w:t>
      </w:r>
      <w:r w:rsidR="006369D8" w:rsidRPr="00E403AA">
        <w:rPr>
          <w:rFonts w:ascii="Times New Roman" w:hAnsi="Times New Roman" w:cs="Times New Roman"/>
          <w:b/>
          <w:bCs/>
          <w:color w:val="000000" w:themeColor="text1"/>
        </w:rPr>
        <w:t>standalone</w:t>
      </w:r>
      <w:r w:rsidR="00CE1C3F" w:rsidRPr="00E403AA">
        <w:rPr>
          <w:rFonts w:ascii="Times New Roman" w:hAnsi="Times New Roman" w:cs="Times New Roman"/>
          <w:b/>
          <w:bCs/>
          <w:color w:val="000000" w:themeColor="text1"/>
        </w:rPr>
        <w:t xml:space="preserve"> </w:t>
      </w:r>
      <w:r w:rsidR="00434BE4" w:rsidRPr="00E403AA">
        <w:rPr>
          <w:rFonts w:ascii="Times New Roman" w:hAnsi="Times New Roman" w:cs="Times New Roman"/>
          <w:b/>
          <w:bCs/>
          <w:color w:val="000000" w:themeColor="text1"/>
        </w:rPr>
        <w:t>positioning service</w:t>
      </w:r>
      <w:r w:rsidR="000A2C97" w:rsidRPr="00E403AA">
        <w:rPr>
          <w:rFonts w:ascii="Times New Roman" w:hAnsi="Times New Roman" w:cs="Times New Roman"/>
          <w:b/>
          <w:bCs/>
          <w:color w:val="000000" w:themeColor="text1"/>
        </w:rPr>
        <w:t xml:space="preserve"> </w:t>
      </w:r>
      <w:r w:rsidR="00B84E18" w:rsidRPr="00E403AA">
        <w:rPr>
          <w:rFonts w:ascii="Times New Roman" w:hAnsi="Times New Roman" w:cs="Times New Roman"/>
          <w:b/>
          <w:bCs/>
          <w:color w:val="000000" w:themeColor="text1"/>
        </w:rPr>
        <w:t>from day1</w:t>
      </w:r>
      <w:r w:rsidR="00C9282A" w:rsidRPr="00E403AA">
        <w:rPr>
          <w:rFonts w:ascii="Times New Roman" w:hAnsi="Times New Roman" w:cs="Times New Roman"/>
          <w:b/>
          <w:bCs/>
          <w:color w:val="000000" w:themeColor="text1"/>
        </w:rPr>
        <w:t xml:space="preserve"> </w:t>
      </w:r>
      <w:proofErr w:type="gramStart"/>
      <w:r w:rsidR="00C9282A" w:rsidRPr="00E403AA">
        <w:rPr>
          <w:rFonts w:ascii="Times New Roman" w:hAnsi="Times New Roman" w:cs="Times New Roman"/>
          <w:b/>
          <w:bCs/>
          <w:color w:val="000000" w:themeColor="text1"/>
        </w:rPr>
        <w:t>and also</w:t>
      </w:r>
      <w:proofErr w:type="gramEnd"/>
      <w:r w:rsidR="00C9282A" w:rsidRPr="00E403AA">
        <w:rPr>
          <w:rFonts w:ascii="Times New Roman" w:hAnsi="Times New Roman" w:cs="Times New Roman"/>
          <w:b/>
          <w:bCs/>
          <w:color w:val="000000" w:themeColor="text1"/>
        </w:rPr>
        <w:t xml:space="preserve"> </w:t>
      </w:r>
      <w:r w:rsidR="003D624E" w:rsidRPr="00E403AA">
        <w:rPr>
          <w:rFonts w:ascii="Times New Roman" w:hAnsi="Times New Roman" w:cs="Times New Roman"/>
          <w:b/>
          <w:bCs/>
          <w:color w:val="000000" w:themeColor="text1"/>
        </w:rPr>
        <w:t>investigate RAN based positioning feature.</w:t>
      </w:r>
    </w:p>
    <w:p w14:paraId="7DCA7014" w14:textId="7715A743" w:rsidR="00E82B99" w:rsidRPr="00E403AA" w:rsidRDefault="004F6D31" w:rsidP="00604231">
      <w:pPr>
        <w:pStyle w:val="ListParagraph"/>
        <w:numPr>
          <w:ilvl w:val="0"/>
          <w:numId w:val="25"/>
        </w:numPr>
        <w:ind w:left="1346"/>
        <w:jc w:val="both"/>
        <w:rPr>
          <w:rFonts w:ascii="Times New Roman" w:hAnsi="Times New Roman" w:cs="Times New Roman"/>
          <w:b/>
          <w:bCs/>
          <w:color w:val="000000" w:themeColor="text1"/>
        </w:rPr>
      </w:pPr>
      <w:r w:rsidRPr="00E403AA">
        <w:rPr>
          <w:rFonts w:ascii="Times New Roman" w:hAnsi="Times New Roman" w:cs="Times New Roman"/>
          <w:b/>
          <w:bCs/>
          <w:color w:val="000000" w:themeColor="text1"/>
        </w:rPr>
        <w:t xml:space="preserve">NR positioning </w:t>
      </w:r>
      <w:r w:rsidR="00131A1C" w:rsidRPr="00E403AA">
        <w:rPr>
          <w:rFonts w:ascii="Times New Roman" w:hAnsi="Times New Roman" w:cs="Times New Roman"/>
          <w:b/>
          <w:bCs/>
          <w:color w:val="000000" w:themeColor="text1"/>
        </w:rPr>
        <w:t>framework</w:t>
      </w:r>
      <w:r w:rsidRPr="00E403AA">
        <w:rPr>
          <w:rFonts w:ascii="Times New Roman" w:hAnsi="Times New Roman" w:cs="Times New Roman"/>
          <w:b/>
          <w:bCs/>
          <w:color w:val="000000" w:themeColor="text1"/>
        </w:rPr>
        <w:t xml:space="preserve"> should be baseline for 6GR positioning</w:t>
      </w:r>
    </w:p>
    <w:p w14:paraId="38CC88A0" w14:textId="36D45CEF" w:rsidR="00532DAE" w:rsidRPr="00E403AA" w:rsidRDefault="00E82B99" w:rsidP="00604231">
      <w:pPr>
        <w:pStyle w:val="ListParagraph"/>
        <w:numPr>
          <w:ilvl w:val="0"/>
          <w:numId w:val="25"/>
        </w:numPr>
        <w:ind w:left="1346"/>
        <w:jc w:val="both"/>
        <w:rPr>
          <w:rFonts w:ascii="Times New Roman" w:hAnsi="Times New Roman" w:cs="Times New Roman"/>
          <w:color w:val="000000" w:themeColor="text1"/>
        </w:rPr>
      </w:pPr>
      <w:r w:rsidRPr="00E403AA">
        <w:rPr>
          <w:rFonts w:ascii="Times New Roman" w:hAnsi="Times New Roman" w:cs="Times New Roman"/>
          <w:b/>
          <w:bCs/>
          <w:color w:val="000000" w:themeColor="text1"/>
        </w:rPr>
        <w:t>C</w:t>
      </w:r>
      <w:r w:rsidR="00532DAE" w:rsidRPr="00E403AA">
        <w:rPr>
          <w:rFonts w:ascii="Times New Roman" w:hAnsi="Times New Roman" w:cs="Times New Roman"/>
          <w:b/>
          <w:bCs/>
          <w:color w:val="000000" w:themeColor="text1"/>
        </w:rPr>
        <w:t xml:space="preserve">onsider positioning </w:t>
      </w:r>
      <w:r w:rsidR="3FB70CC5" w:rsidRPr="00E403AA">
        <w:rPr>
          <w:rFonts w:ascii="Times New Roman" w:hAnsi="Times New Roman" w:cs="Times New Roman"/>
          <w:b/>
          <w:bCs/>
          <w:color w:val="000000" w:themeColor="text1"/>
        </w:rPr>
        <w:t>RAN measurement</w:t>
      </w:r>
      <w:r w:rsidR="001F0AAA" w:rsidRPr="00E403AA">
        <w:rPr>
          <w:rFonts w:ascii="Times New Roman" w:hAnsi="Times New Roman" w:cs="Times New Roman"/>
          <w:b/>
          <w:bCs/>
          <w:color w:val="000000" w:themeColor="text1"/>
        </w:rPr>
        <w:t xml:space="preserve"> both on the gNB side and UE side,</w:t>
      </w:r>
      <w:r w:rsidR="00532DAE" w:rsidRPr="00E403AA">
        <w:rPr>
          <w:rFonts w:ascii="Times New Roman" w:hAnsi="Times New Roman" w:cs="Times New Roman"/>
          <w:b/>
          <w:bCs/>
          <w:color w:val="000000" w:themeColor="text1"/>
        </w:rPr>
        <w:t xml:space="preserve"> to optimize the network</w:t>
      </w:r>
      <w:r w:rsidR="001F0AAA" w:rsidRPr="00E403AA">
        <w:rPr>
          <w:rFonts w:ascii="Times New Roman" w:hAnsi="Times New Roman" w:cs="Times New Roman"/>
          <w:b/>
          <w:bCs/>
          <w:color w:val="000000" w:themeColor="text1"/>
        </w:rPr>
        <w:t xml:space="preserve">, with provisions </w:t>
      </w:r>
      <w:r w:rsidR="00772D07" w:rsidRPr="00E403AA">
        <w:rPr>
          <w:rFonts w:ascii="Times New Roman" w:hAnsi="Times New Roman" w:cs="Times New Roman"/>
          <w:b/>
          <w:bCs/>
          <w:color w:val="000000" w:themeColor="text1"/>
        </w:rPr>
        <w:t>starting from</w:t>
      </w:r>
      <w:r w:rsidR="001F0AAA" w:rsidRPr="00E403AA">
        <w:rPr>
          <w:rFonts w:ascii="Times New Roman" w:hAnsi="Times New Roman" w:cs="Times New Roman"/>
          <w:b/>
          <w:bCs/>
          <w:color w:val="000000" w:themeColor="text1"/>
        </w:rPr>
        <w:t xml:space="preserve"> initial access</w:t>
      </w:r>
      <w:r w:rsidR="00772D07" w:rsidRPr="00E403AA">
        <w:rPr>
          <w:rFonts w:ascii="Times New Roman" w:hAnsi="Times New Roman" w:cs="Times New Roman"/>
          <w:color w:val="000000" w:themeColor="text1"/>
        </w:rPr>
        <w:t>.</w:t>
      </w:r>
      <w:r w:rsidR="001F0AAA" w:rsidRPr="00E403AA">
        <w:rPr>
          <w:rFonts w:ascii="Times New Roman" w:hAnsi="Times New Roman" w:cs="Times New Roman"/>
          <w:color w:val="000000" w:themeColor="text1"/>
        </w:rPr>
        <w:t xml:space="preserve"> </w:t>
      </w:r>
    </w:p>
    <w:p w14:paraId="1B061BE0" w14:textId="0744D0D5" w:rsidR="00B3530A" w:rsidRPr="00CE634B" w:rsidRDefault="00B3530A" w:rsidP="00B3530A">
      <w:pPr>
        <w:pStyle w:val="Heading2"/>
        <w:rPr>
          <w:color w:val="000000" w:themeColor="text1"/>
        </w:rPr>
      </w:pPr>
      <w:r w:rsidRPr="00CE634B">
        <w:rPr>
          <w:color w:val="000000" w:themeColor="text1"/>
        </w:rPr>
        <w:t>Sensing</w:t>
      </w:r>
    </w:p>
    <w:p w14:paraId="362C006D" w14:textId="511D2EE1" w:rsidR="003478F6" w:rsidRPr="00E403AA" w:rsidRDefault="003478F6" w:rsidP="00F816E3">
      <w:pPr>
        <w:spacing w:before="240"/>
        <w:jc w:val="both"/>
        <w:rPr>
          <w:rFonts w:ascii="Times New Roman" w:eastAsia="Arial" w:hAnsi="Times New Roman" w:cs="Times New Roman"/>
          <w:color w:val="000000" w:themeColor="text1"/>
        </w:rPr>
      </w:pPr>
      <w:r w:rsidRPr="00E403AA">
        <w:rPr>
          <w:rFonts w:ascii="Times New Roman" w:eastAsia="Arial" w:hAnsi="Times New Roman" w:cs="Times New Roman"/>
          <w:color w:val="000000" w:themeColor="text1"/>
        </w:rPr>
        <w:t>Integrated Sensing and Communication (ISAC) has been recognized as a critical vertical for IMT-2030. The 3GPP TR 22.837 report has identified 32 use cases across various application categories, including object detection, public safety, automotive tracking, and environmental sensing. Release 19 has further progressed with the definition of ISAC-specific channel models under RAN #102, supporting detection and tracking of diverse targets like UAVs, humans, and vehicles.</w:t>
      </w:r>
      <w:r w:rsidR="00BB2C09" w:rsidRPr="00E403AA">
        <w:rPr>
          <w:rFonts w:ascii="Times New Roman" w:eastAsia="Arial" w:hAnsi="Times New Roman" w:cs="Times New Roman"/>
          <w:color w:val="000000" w:themeColor="text1"/>
        </w:rPr>
        <w:t xml:space="preserve"> 6GR should support sensing from day1 </w:t>
      </w:r>
      <w:r w:rsidR="00EB2026" w:rsidRPr="00E403AA">
        <w:rPr>
          <w:rFonts w:ascii="Times New Roman" w:eastAsia="Arial" w:hAnsi="Times New Roman" w:cs="Times New Roman"/>
          <w:color w:val="000000" w:themeColor="text1"/>
        </w:rPr>
        <w:t>as a service</w:t>
      </w:r>
      <w:r w:rsidR="00464FDD" w:rsidRPr="00E403AA">
        <w:rPr>
          <w:rFonts w:ascii="Times New Roman" w:eastAsia="Arial" w:hAnsi="Times New Roman" w:cs="Times New Roman"/>
          <w:color w:val="000000" w:themeColor="text1"/>
        </w:rPr>
        <w:t xml:space="preserve"> covering majority of use cases</w:t>
      </w:r>
      <w:r w:rsidR="0000563C" w:rsidRPr="00E403AA">
        <w:rPr>
          <w:rFonts w:ascii="Times New Roman" w:eastAsia="Arial" w:hAnsi="Times New Roman" w:cs="Times New Roman"/>
          <w:color w:val="000000" w:themeColor="text1"/>
        </w:rPr>
        <w:t>.</w:t>
      </w:r>
      <w:r w:rsidR="00A40DAA" w:rsidRPr="00E403AA">
        <w:rPr>
          <w:rFonts w:ascii="Times New Roman" w:eastAsia="Arial" w:hAnsi="Times New Roman" w:cs="Times New Roman"/>
          <w:color w:val="000000" w:themeColor="text1"/>
        </w:rPr>
        <w:t xml:space="preserve"> The co-existence of sensing signals with 6G signals should be delt with </w:t>
      </w:r>
      <w:proofErr w:type="gramStart"/>
      <w:r w:rsidR="0094283B" w:rsidRPr="00E403AA">
        <w:rPr>
          <w:rFonts w:ascii="Times New Roman" w:eastAsia="Arial" w:hAnsi="Times New Roman" w:cs="Times New Roman"/>
          <w:color w:val="000000" w:themeColor="text1"/>
        </w:rPr>
        <w:t>similar to</w:t>
      </w:r>
      <w:proofErr w:type="gramEnd"/>
      <w:r w:rsidR="0094283B" w:rsidRPr="00E403AA">
        <w:rPr>
          <w:rFonts w:ascii="Times New Roman" w:eastAsia="Arial" w:hAnsi="Times New Roman" w:cs="Times New Roman"/>
          <w:color w:val="000000" w:themeColor="text1"/>
        </w:rPr>
        <w:t xml:space="preserve"> </w:t>
      </w:r>
      <w:r w:rsidR="00D35F48" w:rsidRPr="00E403AA">
        <w:rPr>
          <w:rFonts w:ascii="Times New Roman" w:eastAsia="Arial" w:hAnsi="Times New Roman" w:cs="Times New Roman"/>
          <w:color w:val="000000" w:themeColor="text1"/>
        </w:rPr>
        <w:t>positioning</w:t>
      </w:r>
      <w:r w:rsidR="0094283B" w:rsidRPr="00E403AA">
        <w:rPr>
          <w:rFonts w:ascii="Times New Roman" w:eastAsia="Arial" w:hAnsi="Times New Roman" w:cs="Times New Roman"/>
          <w:color w:val="000000" w:themeColor="text1"/>
        </w:rPr>
        <w:t xml:space="preserve"> design making it transparent to the </w:t>
      </w:r>
      <w:r w:rsidR="005405ED" w:rsidRPr="00E403AA">
        <w:rPr>
          <w:rFonts w:ascii="Times New Roman" w:eastAsia="Arial" w:hAnsi="Times New Roman" w:cs="Times New Roman"/>
          <w:color w:val="000000" w:themeColor="text1"/>
        </w:rPr>
        <w:t xml:space="preserve">communication </w:t>
      </w:r>
      <w:r w:rsidR="00D35F48" w:rsidRPr="00E403AA">
        <w:rPr>
          <w:rFonts w:ascii="Times New Roman" w:eastAsia="Arial" w:hAnsi="Times New Roman" w:cs="Times New Roman"/>
          <w:color w:val="000000" w:themeColor="text1"/>
        </w:rPr>
        <w:t>framework</w:t>
      </w:r>
      <w:r w:rsidR="005405ED" w:rsidRPr="00E403AA">
        <w:rPr>
          <w:rFonts w:ascii="Times New Roman" w:eastAsia="Arial" w:hAnsi="Times New Roman" w:cs="Times New Roman"/>
          <w:color w:val="000000" w:themeColor="text1"/>
        </w:rPr>
        <w:t>.</w:t>
      </w:r>
    </w:p>
    <w:p w14:paraId="2BB54B8C" w14:textId="17DA8BA5" w:rsidR="003478F6" w:rsidRPr="00E403AA" w:rsidRDefault="003478F6" w:rsidP="00F816E3">
      <w:pPr>
        <w:jc w:val="both"/>
        <w:rPr>
          <w:rFonts w:ascii="Times New Roman" w:hAnsi="Times New Roman" w:cs="Times New Roman"/>
          <w:color w:val="000000" w:themeColor="text1"/>
          <w:lang w:eastAsia="en-US" w:bidi="ar-SA"/>
        </w:rPr>
      </w:pPr>
    </w:p>
    <w:p w14:paraId="3DAD5C2A" w14:textId="6D0C54B6" w:rsidR="00F07185" w:rsidRPr="00E403AA" w:rsidRDefault="00821B01" w:rsidP="00F816E3">
      <w:pPr>
        <w:pStyle w:val="ListParagraph"/>
        <w:ind w:left="0"/>
        <w:jc w:val="both"/>
        <w:rPr>
          <w:rFonts w:ascii="Times New Roman" w:hAnsi="Times New Roman" w:cs="Times New Roman"/>
          <w:b/>
          <w:bCs/>
          <w:color w:val="000000" w:themeColor="text1"/>
          <w:lang w:val="en-GB" w:eastAsia="en-US" w:bidi="ar-SA"/>
        </w:rPr>
      </w:pPr>
      <w:r w:rsidRPr="00E403AA">
        <w:rPr>
          <w:rFonts w:ascii="Times New Roman" w:hAnsi="Times New Roman" w:cs="Times New Roman"/>
          <w:b/>
          <w:bCs/>
          <w:color w:val="000000" w:themeColor="text1"/>
          <w:lang w:val="en-GB" w:eastAsia="en-US" w:bidi="ar-SA"/>
        </w:rPr>
        <w:t xml:space="preserve">Proposal </w:t>
      </w:r>
      <w:r w:rsidR="009C510A">
        <w:rPr>
          <w:rFonts w:ascii="Times New Roman" w:hAnsi="Times New Roman" w:cs="Times New Roman"/>
          <w:b/>
          <w:bCs/>
          <w:color w:val="000000" w:themeColor="text1"/>
          <w:lang w:val="en-GB" w:eastAsia="en-US" w:bidi="ar-SA"/>
        </w:rPr>
        <w:t>10</w:t>
      </w:r>
      <w:r w:rsidRPr="00E403AA">
        <w:rPr>
          <w:rFonts w:ascii="Times New Roman" w:hAnsi="Times New Roman" w:cs="Times New Roman"/>
          <w:b/>
          <w:bCs/>
          <w:color w:val="000000" w:themeColor="text1"/>
          <w:lang w:val="en-GB" w:eastAsia="en-US" w:bidi="ar-SA"/>
        </w:rPr>
        <w:t xml:space="preserve">: Sensing should be </w:t>
      </w:r>
      <w:r w:rsidR="616509BD" w:rsidRPr="00E403AA">
        <w:rPr>
          <w:rFonts w:ascii="Times New Roman" w:hAnsi="Times New Roman" w:cs="Times New Roman"/>
          <w:b/>
          <w:bCs/>
          <w:color w:val="000000" w:themeColor="text1"/>
          <w:lang w:val="en-GB" w:eastAsia="en-US" w:bidi="ar-SA"/>
        </w:rPr>
        <w:t xml:space="preserve">considered </w:t>
      </w:r>
      <w:r w:rsidRPr="00E403AA">
        <w:rPr>
          <w:rFonts w:ascii="Times New Roman" w:hAnsi="Times New Roman" w:cs="Times New Roman"/>
          <w:b/>
          <w:bCs/>
          <w:color w:val="000000" w:themeColor="text1"/>
          <w:lang w:val="en-GB" w:eastAsia="en-US" w:bidi="ar-SA"/>
        </w:rPr>
        <w:t xml:space="preserve">as a </w:t>
      </w:r>
      <w:r w:rsidR="511BDFE5" w:rsidRPr="00E403AA">
        <w:rPr>
          <w:rFonts w:ascii="Times New Roman" w:hAnsi="Times New Roman" w:cs="Times New Roman"/>
          <w:b/>
          <w:bCs/>
          <w:color w:val="000000" w:themeColor="text1"/>
          <w:lang w:val="en-GB" w:eastAsia="en-US" w:bidi="ar-SA"/>
        </w:rPr>
        <w:t xml:space="preserve">day 1 </w:t>
      </w:r>
      <w:r w:rsidRPr="00E403AA">
        <w:rPr>
          <w:rFonts w:ascii="Times New Roman" w:hAnsi="Times New Roman" w:cs="Times New Roman"/>
          <w:b/>
          <w:bCs/>
          <w:color w:val="000000" w:themeColor="text1"/>
          <w:lang w:val="en-GB" w:eastAsia="en-US" w:bidi="ar-SA"/>
        </w:rPr>
        <w:t xml:space="preserve">service </w:t>
      </w:r>
      <w:r w:rsidR="49163F8C" w:rsidRPr="00E403AA">
        <w:rPr>
          <w:rFonts w:ascii="Times New Roman" w:hAnsi="Times New Roman" w:cs="Times New Roman"/>
          <w:b/>
          <w:bCs/>
          <w:color w:val="000000" w:themeColor="text1"/>
          <w:lang w:val="en-GB" w:eastAsia="en-US" w:bidi="ar-SA"/>
        </w:rPr>
        <w:t xml:space="preserve">for </w:t>
      </w:r>
      <w:r w:rsidRPr="00E403AA">
        <w:rPr>
          <w:rFonts w:ascii="Times New Roman" w:hAnsi="Times New Roman" w:cs="Times New Roman"/>
          <w:b/>
          <w:bCs/>
          <w:color w:val="000000" w:themeColor="text1"/>
          <w:lang w:val="en-GB" w:eastAsia="en-US" w:bidi="ar-SA"/>
        </w:rPr>
        <w:t>6G</w:t>
      </w:r>
      <w:r w:rsidR="3D66920B" w:rsidRPr="00E403AA">
        <w:rPr>
          <w:rFonts w:ascii="Times New Roman" w:hAnsi="Times New Roman" w:cs="Times New Roman"/>
          <w:b/>
          <w:bCs/>
          <w:color w:val="000000" w:themeColor="text1"/>
          <w:lang w:val="en-GB" w:eastAsia="en-US" w:bidi="ar-SA"/>
        </w:rPr>
        <w:t>.</w:t>
      </w:r>
      <w:r w:rsidRPr="00E403AA">
        <w:rPr>
          <w:rFonts w:ascii="Times New Roman" w:hAnsi="Times New Roman" w:cs="Times New Roman"/>
          <w:b/>
          <w:bCs/>
          <w:color w:val="000000" w:themeColor="text1"/>
          <w:lang w:val="en-GB" w:eastAsia="en-US" w:bidi="ar-SA"/>
        </w:rPr>
        <w:t xml:space="preserve"> </w:t>
      </w:r>
    </w:p>
    <w:p w14:paraId="682DAA81" w14:textId="711465E5" w:rsidR="00D2435E" w:rsidRDefault="00D2435E" w:rsidP="00604231">
      <w:pPr>
        <w:pStyle w:val="ListParagraph"/>
        <w:numPr>
          <w:ilvl w:val="0"/>
          <w:numId w:val="24"/>
        </w:numPr>
        <w:jc w:val="both"/>
        <w:rPr>
          <w:rFonts w:ascii="Times New Roman" w:hAnsi="Times New Roman" w:cs="Times New Roman"/>
          <w:b/>
          <w:bCs/>
          <w:color w:val="000000" w:themeColor="text1"/>
        </w:rPr>
      </w:pPr>
      <w:r>
        <w:rPr>
          <w:rFonts w:ascii="Times New Roman" w:hAnsi="Times New Roman" w:cs="Times New Roman"/>
          <w:b/>
          <w:bCs/>
          <w:color w:val="000000" w:themeColor="text1"/>
        </w:rPr>
        <w:t xml:space="preserve">Consider </w:t>
      </w:r>
      <w:r w:rsidR="0043223B">
        <w:rPr>
          <w:rFonts w:ascii="Times New Roman" w:hAnsi="Times New Roman" w:cs="Times New Roman"/>
          <w:b/>
          <w:bCs/>
          <w:color w:val="000000" w:themeColor="text1"/>
        </w:rPr>
        <w:t xml:space="preserve">studying </w:t>
      </w:r>
      <w:r>
        <w:rPr>
          <w:rFonts w:ascii="Times New Roman" w:hAnsi="Times New Roman" w:cs="Times New Roman"/>
          <w:b/>
          <w:bCs/>
          <w:color w:val="000000" w:themeColor="text1"/>
        </w:rPr>
        <w:t>all use cases</w:t>
      </w:r>
      <w:r w:rsidR="0043223B">
        <w:rPr>
          <w:rFonts w:ascii="Times New Roman" w:hAnsi="Times New Roman" w:cs="Times New Roman"/>
          <w:b/>
          <w:bCs/>
          <w:color w:val="000000" w:themeColor="text1"/>
        </w:rPr>
        <w:t xml:space="preserve"> in TR 22.837, </w:t>
      </w:r>
      <w:r w:rsidR="00735718">
        <w:rPr>
          <w:rFonts w:ascii="Times New Roman" w:hAnsi="Times New Roman" w:cs="Times New Roman"/>
          <w:b/>
          <w:bCs/>
          <w:color w:val="000000" w:themeColor="text1"/>
        </w:rPr>
        <w:t>involving both gNB and UE</w:t>
      </w:r>
      <w:r w:rsidR="00E14B31">
        <w:rPr>
          <w:rFonts w:ascii="Times New Roman" w:hAnsi="Times New Roman" w:cs="Times New Roman"/>
          <w:b/>
          <w:bCs/>
          <w:color w:val="000000" w:themeColor="text1"/>
        </w:rPr>
        <w:t xml:space="preserve"> </w:t>
      </w:r>
    </w:p>
    <w:p w14:paraId="6B69A1C3" w14:textId="70898E86" w:rsidR="00942D57" w:rsidRPr="00E403AA" w:rsidRDefault="00141E74" w:rsidP="00604231">
      <w:pPr>
        <w:pStyle w:val="ListParagraph"/>
        <w:numPr>
          <w:ilvl w:val="0"/>
          <w:numId w:val="24"/>
        </w:numPr>
        <w:jc w:val="both"/>
        <w:rPr>
          <w:rFonts w:ascii="Times New Roman" w:hAnsi="Times New Roman" w:cs="Times New Roman"/>
          <w:b/>
          <w:bCs/>
          <w:color w:val="000000" w:themeColor="text1"/>
        </w:rPr>
      </w:pPr>
      <w:r w:rsidRPr="00E403AA">
        <w:rPr>
          <w:rFonts w:ascii="Times New Roman" w:hAnsi="Times New Roman" w:cs="Times New Roman"/>
          <w:b/>
          <w:bCs/>
          <w:color w:val="000000" w:themeColor="text1"/>
        </w:rPr>
        <w:t xml:space="preserve">Sensing </w:t>
      </w:r>
      <w:r w:rsidR="009D1839" w:rsidRPr="00E403AA">
        <w:rPr>
          <w:rFonts w:ascii="Times New Roman" w:hAnsi="Times New Roman" w:cs="Times New Roman"/>
          <w:b/>
          <w:bCs/>
          <w:color w:val="000000" w:themeColor="text1"/>
        </w:rPr>
        <w:t xml:space="preserve">framework of 6G should be designed </w:t>
      </w:r>
      <w:r w:rsidR="00B54B84" w:rsidRPr="00E403AA">
        <w:rPr>
          <w:rFonts w:ascii="Times New Roman" w:hAnsi="Times New Roman" w:cs="Times New Roman"/>
          <w:b/>
          <w:bCs/>
          <w:color w:val="000000" w:themeColor="text1"/>
        </w:rPr>
        <w:t>transparent</w:t>
      </w:r>
      <w:r w:rsidR="007669E1" w:rsidRPr="00E403AA">
        <w:rPr>
          <w:rFonts w:ascii="Times New Roman" w:hAnsi="Times New Roman" w:cs="Times New Roman"/>
          <w:b/>
          <w:bCs/>
          <w:color w:val="000000" w:themeColor="text1"/>
        </w:rPr>
        <w:t xml:space="preserve"> to the communication </w:t>
      </w:r>
      <w:r w:rsidR="00D35F48" w:rsidRPr="00E403AA">
        <w:rPr>
          <w:rFonts w:ascii="Times New Roman" w:hAnsi="Times New Roman" w:cs="Times New Roman"/>
          <w:b/>
          <w:bCs/>
          <w:color w:val="000000" w:themeColor="text1"/>
        </w:rPr>
        <w:t>framework</w:t>
      </w:r>
    </w:p>
    <w:p w14:paraId="48CCC2DB" w14:textId="34B87553" w:rsidR="00141E74" w:rsidRPr="00E403AA" w:rsidRDefault="00942D57" w:rsidP="00604231">
      <w:pPr>
        <w:pStyle w:val="ListParagraph"/>
        <w:numPr>
          <w:ilvl w:val="0"/>
          <w:numId w:val="24"/>
        </w:numPr>
        <w:jc w:val="both"/>
        <w:rPr>
          <w:rFonts w:ascii="Times New Roman" w:hAnsi="Times New Roman" w:cs="Times New Roman"/>
          <w:b/>
          <w:bCs/>
          <w:color w:val="000000" w:themeColor="text1"/>
        </w:rPr>
      </w:pPr>
      <w:r w:rsidRPr="00E403AA">
        <w:rPr>
          <w:rFonts w:ascii="Times New Roman" w:hAnsi="Times New Roman" w:cs="Times New Roman"/>
          <w:b/>
          <w:bCs/>
          <w:color w:val="000000" w:themeColor="text1"/>
        </w:rPr>
        <w:t>S</w:t>
      </w:r>
      <w:r w:rsidR="00101607" w:rsidRPr="00E403AA">
        <w:rPr>
          <w:rFonts w:ascii="Times New Roman" w:hAnsi="Times New Roman" w:cs="Times New Roman"/>
          <w:b/>
          <w:bCs/>
          <w:color w:val="000000" w:themeColor="text1"/>
        </w:rPr>
        <w:t>ensing waveform</w:t>
      </w:r>
      <w:r w:rsidRPr="00E403AA">
        <w:rPr>
          <w:rFonts w:ascii="Times New Roman" w:hAnsi="Times New Roman" w:cs="Times New Roman"/>
          <w:b/>
          <w:bCs/>
          <w:color w:val="000000" w:themeColor="text1"/>
        </w:rPr>
        <w:t xml:space="preserve">, </w:t>
      </w:r>
      <w:r w:rsidR="00101607" w:rsidRPr="00E403AA">
        <w:rPr>
          <w:rFonts w:ascii="Times New Roman" w:hAnsi="Times New Roman" w:cs="Times New Roman"/>
          <w:b/>
          <w:bCs/>
          <w:color w:val="000000" w:themeColor="text1"/>
        </w:rPr>
        <w:t>co-existence with communication channels and signals</w:t>
      </w:r>
      <w:r w:rsidR="00137EEC" w:rsidRPr="00E403AA">
        <w:rPr>
          <w:rFonts w:ascii="Times New Roman" w:hAnsi="Times New Roman" w:cs="Times New Roman"/>
          <w:b/>
          <w:bCs/>
          <w:color w:val="000000" w:themeColor="text1"/>
        </w:rPr>
        <w:t xml:space="preserve"> and Sensing </w:t>
      </w:r>
      <w:r w:rsidR="00A168C8" w:rsidRPr="00E403AA">
        <w:rPr>
          <w:rFonts w:ascii="Times New Roman" w:hAnsi="Times New Roman" w:cs="Times New Roman"/>
          <w:b/>
          <w:bCs/>
          <w:color w:val="000000" w:themeColor="text1"/>
        </w:rPr>
        <w:t>performance should be studied</w:t>
      </w:r>
    </w:p>
    <w:p w14:paraId="33E79D17" w14:textId="0CCA8E29" w:rsidR="00D71FA8" w:rsidRPr="00CE634B" w:rsidRDefault="00D71FA8" w:rsidP="00844749">
      <w:pPr>
        <w:pStyle w:val="Heading1"/>
        <w:rPr>
          <w:color w:val="000000" w:themeColor="text1"/>
        </w:rPr>
      </w:pPr>
      <w:r w:rsidRPr="00CE634B">
        <w:rPr>
          <w:color w:val="000000" w:themeColor="text1"/>
        </w:rPr>
        <w:t>BW operations</w:t>
      </w:r>
      <w:r w:rsidR="00E55104" w:rsidRPr="00CE634B">
        <w:rPr>
          <w:color w:val="000000" w:themeColor="text1"/>
        </w:rPr>
        <w:t xml:space="preserve"> and resource aggregation</w:t>
      </w:r>
    </w:p>
    <w:p w14:paraId="25B5997D" w14:textId="6B053D51" w:rsidR="00814E95" w:rsidRPr="00E403AA" w:rsidRDefault="00814E95" w:rsidP="00F816E3">
      <w:pPr>
        <w:jc w:val="both"/>
        <w:rPr>
          <w:rFonts w:ascii="Times New Roman" w:hAnsi="Times New Roman" w:cs="Times New Roman"/>
          <w:color w:val="000000" w:themeColor="text1"/>
          <w:lang w:val="en-GB" w:eastAsia="en-US" w:bidi="ar-SA"/>
        </w:rPr>
      </w:pPr>
      <w:r w:rsidRPr="00E403AA">
        <w:rPr>
          <w:rFonts w:ascii="Times New Roman" w:hAnsi="Times New Roman" w:cs="Times New Roman"/>
          <w:color w:val="000000" w:themeColor="text1"/>
          <w:lang w:val="en-GB" w:eastAsia="en-US" w:bidi="ar-SA"/>
        </w:rPr>
        <w:t xml:space="preserve">One main feature introduced in 5G </w:t>
      </w:r>
      <w:r w:rsidR="00F3686C" w:rsidRPr="00E403AA">
        <w:rPr>
          <w:rFonts w:ascii="Times New Roman" w:hAnsi="Times New Roman" w:cs="Times New Roman"/>
          <w:color w:val="000000" w:themeColor="text1"/>
          <w:lang w:val="en-GB" w:eastAsia="en-US" w:bidi="ar-SA"/>
        </w:rPr>
        <w:t xml:space="preserve">to </w:t>
      </w:r>
      <w:r w:rsidR="00011EE2" w:rsidRPr="00E403AA">
        <w:rPr>
          <w:rFonts w:ascii="Times New Roman" w:hAnsi="Times New Roman" w:cs="Times New Roman"/>
          <w:color w:val="000000" w:themeColor="text1"/>
          <w:lang w:val="en-GB" w:eastAsia="en-US" w:bidi="ar-SA"/>
        </w:rPr>
        <w:t xml:space="preserve">make UE bandwidth configurable irrespective of the system bandwidth is the BWP concept. Currently UE is configured with multiple BWPs in the </w:t>
      </w:r>
      <w:proofErr w:type="spellStart"/>
      <w:r w:rsidR="00011EE2" w:rsidRPr="00E403AA">
        <w:rPr>
          <w:rFonts w:ascii="Times New Roman" w:hAnsi="Times New Roman" w:cs="Times New Roman"/>
          <w:i/>
          <w:iCs/>
          <w:color w:val="000000" w:themeColor="text1"/>
          <w:lang w:val="en-GB" w:eastAsia="en-US" w:bidi="ar-SA"/>
        </w:rPr>
        <w:t>ServingCellConfig</w:t>
      </w:r>
      <w:proofErr w:type="spellEnd"/>
      <w:r w:rsidR="00011EE2" w:rsidRPr="00E403AA">
        <w:rPr>
          <w:rFonts w:ascii="Times New Roman" w:hAnsi="Times New Roman" w:cs="Times New Roman"/>
          <w:color w:val="000000" w:themeColor="text1"/>
          <w:lang w:val="en-GB" w:eastAsia="en-US" w:bidi="ar-SA"/>
        </w:rPr>
        <w:t xml:space="preserve"> with one active </w:t>
      </w:r>
      <w:proofErr w:type="spellStart"/>
      <w:r w:rsidR="00011EE2" w:rsidRPr="00E403AA">
        <w:rPr>
          <w:rFonts w:ascii="Times New Roman" w:hAnsi="Times New Roman" w:cs="Times New Roman"/>
          <w:color w:val="000000" w:themeColor="text1"/>
          <w:lang w:val="en-GB" w:eastAsia="en-US" w:bidi="ar-SA"/>
        </w:rPr>
        <w:t>active</w:t>
      </w:r>
      <w:proofErr w:type="spellEnd"/>
      <w:r w:rsidR="00011EE2" w:rsidRPr="00E403AA">
        <w:rPr>
          <w:rFonts w:ascii="Times New Roman" w:hAnsi="Times New Roman" w:cs="Times New Roman"/>
          <w:color w:val="000000" w:themeColor="text1"/>
          <w:lang w:val="en-GB" w:eastAsia="en-US" w:bidi="ar-SA"/>
        </w:rPr>
        <w:t xml:space="preserve"> at a given time. T</w:t>
      </w:r>
      <w:r w:rsidR="00142902" w:rsidRPr="00E403AA">
        <w:rPr>
          <w:rFonts w:ascii="Times New Roman" w:hAnsi="Times New Roman" w:cs="Times New Roman"/>
          <w:color w:val="000000" w:themeColor="text1"/>
          <w:lang w:val="en-GB" w:eastAsia="en-US" w:bidi="ar-SA"/>
        </w:rPr>
        <w:t>he simplicity of th</w:t>
      </w:r>
      <w:r w:rsidR="00001D1D" w:rsidRPr="00E403AA">
        <w:rPr>
          <w:rFonts w:ascii="Times New Roman" w:hAnsi="Times New Roman" w:cs="Times New Roman"/>
          <w:color w:val="000000" w:themeColor="text1"/>
          <w:lang w:val="en-GB" w:eastAsia="en-US" w:bidi="ar-SA"/>
        </w:rPr>
        <w:t>is</w:t>
      </w:r>
      <w:r w:rsidR="00142902" w:rsidRPr="00E403AA">
        <w:rPr>
          <w:rFonts w:ascii="Times New Roman" w:hAnsi="Times New Roman" w:cs="Times New Roman"/>
          <w:color w:val="000000" w:themeColor="text1"/>
          <w:lang w:val="en-GB" w:eastAsia="en-US" w:bidi="ar-SA"/>
        </w:rPr>
        <w:t xml:space="preserve"> framework needs to be</w:t>
      </w:r>
      <w:r w:rsidR="00001D1D" w:rsidRPr="00E403AA">
        <w:rPr>
          <w:rFonts w:ascii="Times New Roman" w:hAnsi="Times New Roman" w:cs="Times New Roman"/>
          <w:color w:val="000000" w:themeColor="text1"/>
          <w:lang w:val="en-GB" w:eastAsia="en-US" w:bidi="ar-SA"/>
        </w:rPr>
        <w:t xml:space="preserve"> continued in 6</w:t>
      </w:r>
      <w:proofErr w:type="gramStart"/>
      <w:r w:rsidR="00001D1D" w:rsidRPr="00E403AA">
        <w:rPr>
          <w:rFonts w:ascii="Times New Roman" w:hAnsi="Times New Roman" w:cs="Times New Roman"/>
          <w:color w:val="000000" w:themeColor="text1"/>
          <w:lang w:val="en-GB" w:eastAsia="en-US" w:bidi="ar-SA"/>
        </w:rPr>
        <w:t xml:space="preserve">GR </w:t>
      </w:r>
      <w:r w:rsidR="00577FBE" w:rsidRPr="00E403AA">
        <w:rPr>
          <w:rFonts w:ascii="Times New Roman" w:hAnsi="Times New Roman" w:cs="Times New Roman"/>
          <w:color w:val="000000" w:themeColor="text1"/>
          <w:lang w:val="en-GB" w:eastAsia="en-US" w:bidi="ar-SA"/>
        </w:rPr>
        <w:t>,</w:t>
      </w:r>
      <w:proofErr w:type="gramEnd"/>
      <w:r w:rsidR="00577FBE" w:rsidRPr="00E403AA">
        <w:rPr>
          <w:rFonts w:ascii="Times New Roman" w:hAnsi="Times New Roman" w:cs="Times New Roman"/>
          <w:color w:val="000000" w:themeColor="text1"/>
          <w:lang w:val="en-GB" w:eastAsia="en-US" w:bidi="ar-SA"/>
        </w:rPr>
        <w:t xml:space="preserve"> but not limiting to control UE bandwidth.</w:t>
      </w:r>
    </w:p>
    <w:p w14:paraId="4BA94AC4" w14:textId="38B6F920" w:rsidR="43908DB0" w:rsidRDefault="43908DB0" w:rsidP="43908DB0">
      <w:pPr>
        <w:jc w:val="both"/>
        <w:rPr>
          <w:rFonts w:ascii="Arial" w:hAnsi="Arial" w:cs="Arial"/>
          <w:b/>
          <w:bCs/>
          <w:color w:val="000000" w:themeColor="text1"/>
          <w:lang w:val="en-GB" w:eastAsia="en-US" w:bidi="ar-SA"/>
        </w:rPr>
      </w:pPr>
    </w:p>
    <w:p w14:paraId="72142FFF" w14:textId="77777777" w:rsidR="00793943" w:rsidRPr="00E403AA" w:rsidRDefault="00793943" w:rsidP="00E403AA">
      <w:pPr>
        <w:pStyle w:val="Heading2"/>
        <w:rPr>
          <w:rFonts w:eastAsia="Arial" w:cs="Arial"/>
          <w:color w:val="000000" w:themeColor="text1"/>
          <w:szCs w:val="32"/>
        </w:rPr>
      </w:pPr>
      <w:r w:rsidRPr="00E403AA">
        <w:rPr>
          <w:rFonts w:eastAsia="Arial" w:cs="Arial"/>
          <w:color w:val="000000" w:themeColor="text1"/>
          <w:szCs w:val="32"/>
        </w:rPr>
        <w:t>Lessons learned from NR spectrum utilization and aggregation framework</w:t>
      </w:r>
    </w:p>
    <w:p w14:paraId="0B823BAE" w14:textId="77777777" w:rsidR="00793943" w:rsidRPr="00852346" w:rsidRDefault="00793943" w:rsidP="00793943">
      <w:pPr>
        <w:pStyle w:val="BodyText"/>
        <w:jc w:val="both"/>
        <w:rPr>
          <w:rFonts w:ascii="Times New Roman" w:hAnsi="Times New Roman" w:cs="Times New Roman"/>
        </w:rPr>
      </w:pPr>
      <w:r w:rsidRPr="00852346">
        <w:rPr>
          <w:rFonts w:ascii="Times New Roman" w:hAnsi="Times New Roman" w:cs="Times New Roman"/>
        </w:rPr>
        <w:t>Based on the agreement reached in RAN1#122 to study and identify lessons learned from the NR spectrum utilization and aggregation framework, further discussions were held during RAN1#122bis to review key findings and derive relevant observations.</w:t>
      </w:r>
    </w:p>
    <w:p w14:paraId="1E38475F" w14:textId="77777777" w:rsidR="00793943" w:rsidRPr="00852346" w:rsidRDefault="00793943" w:rsidP="00793943">
      <w:pPr>
        <w:pStyle w:val="Heading3"/>
        <w:jc w:val="both"/>
        <w:rPr>
          <w:rFonts w:ascii="Times New Roman" w:hAnsi="Times New Roman" w:cs="Times New Roman"/>
        </w:rPr>
      </w:pPr>
      <w:r w:rsidRPr="00852346">
        <w:rPr>
          <w:rFonts w:ascii="Times New Roman" w:hAnsi="Times New Roman" w:cs="Times New Roman"/>
          <w:color w:val="000000"/>
        </w:rPr>
        <w:t xml:space="preserve"> Lessons learned from NR spectrum utilization</w:t>
      </w:r>
    </w:p>
    <w:p w14:paraId="7016D416" w14:textId="77777777" w:rsidR="00793943" w:rsidRPr="00852346" w:rsidRDefault="00793943" w:rsidP="00793943">
      <w:pPr>
        <w:pStyle w:val="BodyText"/>
        <w:jc w:val="both"/>
        <w:rPr>
          <w:rFonts w:ascii="Times New Roman" w:hAnsi="Times New Roman" w:cs="Times New Roman"/>
        </w:rPr>
      </w:pPr>
      <w:r w:rsidRPr="00852346">
        <w:rPr>
          <w:rFonts w:ascii="Times New Roman" w:hAnsi="Times New Roman" w:cs="Times New Roman"/>
        </w:rPr>
        <w:t>Carrier Aggregation (CA) has been one of the features in LTE and NR, providing significant improvements in throughput and overall spectrum utilization by enabling simultaneous operation across multiple carriers. Despite its benefits, practical implementations have revealed several design and operational challenges that need to be addressed for 6GR.</w:t>
      </w:r>
    </w:p>
    <w:p w14:paraId="36D34242" w14:textId="70446C34" w:rsidR="00793943" w:rsidRPr="00852346" w:rsidRDefault="28BB043E" w:rsidP="00793943">
      <w:pPr>
        <w:pStyle w:val="BodyText"/>
        <w:jc w:val="both"/>
        <w:rPr>
          <w:rFonts w:ascii="Times New Roman" w:hAnsi="Times New Roman" w:cs="Times New Roman"/>
        </w:rPr>
      </w:pPr>
      <w:r w:rsidRPr="29256B46">
        <w:rPr>
          <w:rFonts w:ascii="Times New Roman" w:hAnsi="Times New Roman" w:cs="Times New Roman"/>
        </w:rPr>
        <w:t xml:space="preserve">In NR design, certain functionalities such as NAS mobility information, and at RRC connection re-establishment/handover, security input are restricted to </w:t>
      </w:r>
      <w:proofErr w:type="spellStart"/>
      <w:r w:rsidRPr="00E403AA">
        <w:rPr>
          <w:rStyle w:val="StrongEmphasis"/>
          <w:rFonts w:ascii="Times New Roman" w:hAnsi="Times New Roman" w:cs="Times New Roman"/>
          <w:b w:val="0"/>
          <w:bCs w:val="0"/>
        </w:rPr>
        <w:t>PCell</w:t>
      </w:r>
      <w:proofErr w:type="spellEnd"/>
      <w:r w:rsidRPr="00E403AA">
        <w:rPr>
          <w:rFonts w:ascii="Times New Roman" w:hAnsi="Times New Roman" w:cs="Times New Roman"/>
          <w:b/>
          <w:bCs/>
        </w:rPr>
        <w:t>.</w:t>
      </w:r>
      <w:r w:rsidRPr="29256B46">
        <w:rPr>
          <w:rFonts w:ascii="Times New Roman" w:hAnsi="Times New Roman" w:cs="Times New Roman"/>
        </w:rPr>
        <w:t xml:space="preserve"> While this simplifies control procedures, it also introduces </w:t>
      </w:r>
      <w:r w:rsidRPr="00E403AA">
        <w:rPr>
          <w:rStyle w:val="StrongEmphasis"/>
          <w:rFonts w:ascii="Times New Roman" w:hAnsi="Times New Roman" w:cs="Times New Roman"/>
          <w:b w:val="0"/>
          <w:bCs w:val="0"/>
        </w:rPr>
        <w:t>inefficiencies in resource utilization and energy management</w:t>
      </w:r>
      <w:r w:rsidRPr="29256B46">
        <w:rPr>
          <w:rStyle w:val="StrongEmphasis"/>
          <w:rFonts w:ascii="Times New Roman" w:hAnsi="Times New Roman" w:cs="Times New Roman"/>
        </w:rPr>
        <w:t>.</w:t>
      </w:r>
    </w:p>
    <w:p w14:paraId="61A1B7F7" w14:textId="77777777" w:rsidR="00793943" w:rsidRPr="00852346" w:rsidRDefault="00793943" w:rsidP="00793943">
      <w:pPr>
        <w:pStyle w:val="BodyText"/>
        <w:jc w:val="both"/>
        <w:rPr>
          <w:rFonts w:ascii="Times New Roman" w:hAnsi="Times New Roman" w:cs="Times New Roman"/>
        </w:rPr>
      </w:pPr>
      <w:r w:rsidRPr="00852346">
        <w:rPr>
          <w:rFonts w:ascii="Times New Roman" w:hAnsi="Times New Roman" w:cs="Times New Roman"/>
        </w:rPr>
        <w:t xml:space="preserve">For the NR CA framework, uplink and downlink transmissions can occur simultaneously, with each UL serving cell paired to a specific DL serving cell, and the UL CA typically being a subset of the </w:t>
      </w:r>
      <w:r w:rsidRPr="00852346">
        <w:rPr>
          <w:rFonts w:ascii="Times New Roman" w:hAnsi="Times New Roman" w:cs="Times New Roman"/>
        </w:rPr>
        <w:lastRenderedPageBreak/>
        <w:t>configured DL CA. However, other NR multi-carrier features such as supplemental uplink (SUL), UL Tx switching, and low-band DL carrier aggregation switching operate differently, as they do not allow simultaneous transmission across all carriers and require distinct configuration approaches. So, flexible UL/DL pairing per cell is a promising concept for 6G, enabling higher data rates and capacity through mid-band DL operation while benefiting from enhanced UL coverage provided by low-band UL.</w:t>
      </w:r>
    </w:p>
    <w:p w14:paraId="141B5E58" w14:textId="77777777" w:rsidR="00793943" w:rsidRPr="00852346" w:rsidRDefault="00793943" w:rsidP="00793943">
      <w:pPr>
        <w:pStyle w:val="BodyText"/>
        <w:jc w:val="both"/>
        <w:rPr>
          <w:rFonts w:ascii="Times New Roman" w:hAnsi="Times New Roman" w:cs="Times New Roman"/>
        </w:rPr>
      </w:pPr>
      <w:r w:rsidRPr="00852346">
        <w:rPr>
          <w:rFonts w:ascii="Times New Roman" w:hAnsi="Times New Roman" w:cs="Times New Roman"/>
        </w:rPr>
        <w:t xml:space="preserve">The </w:t>
      </w:r>
      <w:r w:rsidRPr="00E403AA">
        <w:rPr>
          <w:rStyle w:val="StrongEmphasis"/>
          <w:rFonts w:ascii="Times New Roman" w:hAnsi="Times New Roman" w:cs="Times New Roman"/>
          <w:b w:val="0"/>
          <w:bCs w:val="0"/>
        </w:rPr>
        <w:t>applicability of CA</w:t>
      </w:r>
      <w:r w:rsidRPr="00852346">
        <w:rPr>
          <w:rFonts w:ascii="Times New Roman" w:hAnsi="Times New Roman" w:cs="Times New Roman"/>
        </w:rPr>
        <w:t xml:space="preserve"> is further limited in scenarios involving aggregation of non-collocated serving cells or carriers operating in different frequency ranges. Differences in slot duration and processing times among these carriers make inter-cell coordination challenging, and low-latency synchronization requirements restrict deployment flexibility.  A key limitation of NR CA is the assumption of a monolithic base station with full, low-latency coordination among aggregated cells, which restricts scalability and deployment diversity. </w:t>
      </w:r>
    </w:p>
    <w:p w14:paraId="78FF00C0" w14:textId="77777777" w:rsidR="00793943" w:rsidRPr="00852346" w:rsidRDefault="00793943" w:rsidP="00793943">
      <w:pPr>
        <w:pStyle w:val="BodyText"/>
        <w:jc w:val="both"/>
        <w:rPr>
          <w:rFonts w:ascii="Times New Roman" w:hAnsi="Times New Roman" w:cs="Times New Roman"/>
        </w:rPr>
      </w:pPr>
      <w:r w:rsidRPr="00852346">
        <w:rPr>
          <w:rFonts w:ascii="Times New Roman" w:hAnsi="Times New Roman" w:cs="Times New Roman"/>
        </w:rPr>
        <w:t xml:space="preserve">In NR CA operation, </w:t>
      </w:r>
      <w:proofErr w:type="spellStart"/>
      <w:r w:rsidRPr="00852346">
        <w:rPr>
          <w:rFonts w:ascii="Times New Roman" w:hAnsi="Times New Roman" w:cs="Times New Roman"/>
        </w:rPr>
        <w:t>SCell</w:t>
      </w:r>
      <w:proofErr w:type="spellEnd"/>
      <w:r w:rsidRPr="00852346">
        <w:rPr>
          <w:rFonts w:ascii="Times New Roman" w:hAnsi="Times New Roman" w:cs="Times New Roman"/>
        </w:rPr>
        <w:t xml:space="preserve"> activation delay primarily arises from the unavailability of CSI. For 6G, minimizing UE power consumption through efficient </w:t>
      </w:r>
      <w:proofErr w:type="spellStart"/>
      <w:r w:rsidRPr="00852346">
        <w:rPr>
          <w:rFonts w:ascii="Times New Roman" w:hAnsi="Times New Roman" w:cs="Times New Roman"/>
        </w:rPr>
        <w:t>SCell</w:t>
      </w:r>
      <w:proofErr w:type="spellEnd"/>
      <w:r w:rsidRPr="00852346">
        <w:rPr>
          <w:rFonts w:ascii="Times New Roman" w:hAnsi="Times New Roman" w:cs="Times New Roman"/>
        </w:rPr>
        <w:t xml:space="preserve"> deactivation while enabling rapid activation is essential to fully realize CA benefits. Activation of additional carriers also remains slow due to </w:t>
      </w:r>
      <w:proofErr w:type="spellStart"/>
      <w:r w:rsidRPr="00852346">
        <w:rPr>
          <w:rFonts w:ascii="Times New Roman" w:hAnsi="Times New Roman" w:cs="Times New Roman"/>
        </w:rPr>
        <w:t>signaling</w:t>
      </w:r>
      <w:proofErr w:type="spellEnd"/>
      <w:r w:rsidRPr="00852346">
        <w:rPr>
          <w:rFonts w:ascii="Times New Roman" w:hAnsi="Times New Roman" w:cs="Times New Roman"/>
        </w:rPr>
        <w:t xml:space="preserve"> overhead per carrier, regardless of bandwidth. Networks face a trade-off between activation latency and increased UE power consumption from continuously active </w:t>
      </w:r>
      <w:proofErr w:type="spellStart"/>
      <w:r w:rsidRPr="00852346">
        <w:rPr>
          <w:rFonts w:ascii="Times New Roman" w:hAnsi="Times New Roman" w:cs="Times New Roman"/>
        </w:rPr>
        <w:t>SCells</w:t>
      </w:r>
      <w:proofErr w:type="spellEnd"/>
      <w:r w:rsidRPr="00852346">
        <w:rPr>
          <w:rFonts w:ascii="Times New Roman" w:hAnsi="Times New Roman" w:cs="Times New Roman"/>
        </w:rPr>
        <w:t xml:space="preserve">. Although 5G introduced features such as SSB-less </w:t>
      </w:r>
      <w:proofErr w:type="spellStart"/>
      <w:r w:rsidRPr="00852346">
        <w:rPr>
          <w:rFonts w:ascii="Times New Roman" w:hAnsi="Times New Roman" w:cs="Times New Roman"/>
        </w:rPr>
        <w:t>SCell</w:t>
      </w:r>
      <w:proofErr w:type="spellEnd"/>
      <w:r w:rsidRPr="00852346">
        <w:rPr>
          <w:rFonts w:ascii="Times New Roman" w:hAnsi="Times New Roman" w:cs="Times New Roman"/>
        </w:rPr>
        <w:t xml:space="preserve"> and A-TRS to reduce activation time, the dependency on CSI availability continues to limit responsiveness, highlighting further optimization potential for 6G.</w:t>
      </w:r>
    </w:p>
    <w:p w14:paraId="69CCBB16" w14:textId="77777777" w:rsidR="00793943" w:rsidRPr="00852346" w:rsidRDefault="00793943" w:rsidP="00793943">
      <w:pPr>
        <w:pStyle w:val="BodyText"/>
        <w:jc w:val="both"/>
        <w:rPr>
          <w:rFonts w:ascii="Times New Roman" w:hAnsi="Times New Roman" w:cs="Times New Roman"/>
        </w:rPr>
      </w:pPr>
      <w:r w:rsidRPr="00852346">
        <w:rPr>
          <w:rFonts w:ascii="Times New Roman" w:hAnsi="Times New Roman" w:cs="Times New Roman"/>
        </w:rPr>
        <w:t xml:space="preserve"> In NR, </w:t>
      </w:r>
      <w:r w:rsidRPr="00E403AA">
        <w:rPr>
          <w:rStyle w:val="StrongEmphasis"/>
          <w:rFonts w:ascii="Times New Roman" w:hAnsi="Times New Roman" w:cs="Times New Roman"/>
          <w:b w:val="0"/>
          <w:bCs w:val="0"/>
        </w:rPr>
        <w:t>per-carrier feature definitions</w:t>
      </w:r>
      <w:r w:rsidRPr="00852346">
        <w:rPr>
          <w:rFonts w:ascii="Times New Roman" w:hAnsi="Times New Roman" w:cs="Times New Roman"/>
        </w:rPr>
        <w:t xml:space="preserve">, such as HARQ operation, limit opportunities for cross-carrier enhancements. This restricts potential improvements in user throughput, latency, and energy efficiency, and reduces overall flexibility for load balancing and spectrum utilization. </w:t>
      </w:r>
    </w:p>
    <w:p w14:paraId="6E322636" w14:textId="77777777" w:rsidR="00793943" w:rsidRPr="00852346" w:rsidRDefault="00793943" w:rsidP="00793943">
      <w:pPr>
        <w:pStyle w:val="BodyText"/>
        <w:jc w:val="both"/>
        <w:rPr>
          <w:rFonts w:ascii="Times New Roman" w:hAnsi="Times New Roman" w:cs="Times New Roman"/>
        </w:rPr>
      </w:pPr>
      <w:r w:rsidRPr="00852346">
        <w:rPr>
          <w:rFonts w:ascii="Times New Roman" w:hAnsi="Times New Roman" w:cs="Times New Roman"/>
        </w:rPr>
        <w:t xml:space="preserve">Another observed limitation is that the </w:t>
      </w:r>
      <w:r w:rsidRPr="00E403AA">
        <w:rPr>
          <w:rStyle w:val="StrongEmphasis"/>
          <w:rFonts w:ascii="Times New Roman" w:hAnsi="Times New Roman" w:cs="Times New Roman"/>
          <w:b w:val="0"/>
          <w:bCs w:val="0"/>
        </w:rPr>
        <w:t>maximum number of bands</w:t>
      </w:r>
      <w:r w:rsidRPr="00852346">
        <w:rPr>
          <w:rFonts w:ascii="Times New Roman" w:hAnsi="Times New Roman" w:cs="Times New Roman"/>
        </w:rPr>
        <w:t xml:space="preserve"> supported in NR multi-band operation is practically constrained by the UE’s hardware capacity specifically RF and baseband limitations. Furthermore, these mechanisms for CA are only applicable in UE that are in connected mode, limiting flexibility for idle or inactive UEs. </w:t>
      </w:r>
      <w:r w:rsidRPr="00E403AA">
        <w:rPr>
          <w:rStyle w:val="StrongEmphasis"/>
          <w:rFonts w:ascii="Times New Roman" w:hAnsi="Times New Roman" w:cs="Times New Roman"/>
          <w:b w:val="0"/>
          <w:bCs w:val="0"/>
        </w:rPr>
        <w:t>Fragmented spectrum</w:t>
      </w:r>
      <w:r w:rsidRPr="00852346">
        <w:rPr>
          <w:rFonts w:ascii="Times New Roman" w:hAnsi="Times New Roman" w:cs="Times New Roman"/>
        </w:rPr>
        <w:t xml:space="preserve"> under the current CA framework is also not utilized efficiently. Latency increases unnecessarily, and managing fragmented carrier configurations introduces additional control and scheduling overhead. Similarly, </w:t>
      </w:r>
      <w:r w:rsidRPr="00E403AA">
        <w:rPr>
          <w:rStyle w:val="StrongEmphasis"/>
          <w:rFonts w:ascii="Times New Roman" w:hAnsi="Times New Roman" w:cs="Times New Roman"/>
          <w:b w:val="0"/>
          <w:bCs w:val="0"/>
        </w:rPr>
        <w:t xml:space="preserve">PHY-layer </w:t>
      </w:r>
      <w:proofErr w:type="spellStart"/>
      <w:r w:rsidRPr="00E403AA">
        <w:rPr>
          <w:rStyle w:val="StrongEmphasis"/>
          <w:rFonts w:ascii="Times New Roman" w:hAnsi="Times New Roman" w:cs="Times New Roman"/>
          <w:b w:val="0"/>
          <w:bCs w:val="0"/>
        </w:rPr>
        <w:t>signaling</w:t>
      </w:r>
      <w:proofErr w:type="spellEnd"/>
      <w:r w:rsidRPr="00E403AA">
        <w:rPr>
          <w:rStyle w:val="StrongEmphasis"/>
          <w:rFonts w:ascii="Times New Roman" w:hAnsi="Times New Roman" w:cs="Times New Roman"/>
          <w:b w:val="0"/>
          <w:bCs w:val="0"/>
        </w:rPr>
        <w:t xml:space="preserve"> overhead and UE processing complexity</w:t>
      </w:r>
      <w:r w:rsidRPr="00852346">
        <w:rPr>
          <w:rFonts w:ascii="Times New Roman" w:hAnsi="Times New Roman" w:cs="Times New Roman"/>
        </w:rPr>
        <w:t xml:space="preserve"> scale with the number of aggregated carriers rather than the total aggregated bandwidth, leading to diminishing efficiency returns as more carriers are added.</w:t>
      </w:r>
    </w:p>
    <w:p w14:paraId="14F0E30D" w14:textId="0BF7FE1B" w:rsidR="00793943" w:rsidRPr="00852346" w:rsidRDefault="28BB043E" w:rsidP="00793943">
      <w:pPr>
        <w:pStyle w:val="BodyText"/>
        <w:jc w:val="both"/>
        <w:rPr>
          <w:rFonts w:ascii="Times New Roman" w:hAnsi="Times New Roman" w:cs="Times New Roman"/>
        </w:rPr>
      </w:pPr>
      <w:r w:rsidRPr="29256B46">
        <w:rPr>
          <w:rFonts w:ascii="Times New Roman" w:hAnsi="Times New Roman" w:cs="Times New Roman"/>
        </w:rPr>
        <w:t xml:space="preserve">Finally, NR CA </w:t>
      </w:r>
      <w:r w:rsidRPr="00E403AA">
        <w:rPr>
          <w:rFonts w:ascii="Times New Roman" w:hAnsi="Times New Roman" w:cs="Times New Roman"/>
        </w:rPr>
        <w:t xml:space="preserve">provides </w:t>
      </w:r>
      <w:r w:rsidRPr="00E403AA">
        <w:rPr>
          <w:rStyle w:val="StrongEmphasis"/>
          <w:rFonts w:ascii="Times New Roman" w:hAnsi="Times New Roman" w:cs="Times New Roman"/>
          <w:b w:val="0"/>
          <w:bCs w:val="0"/>
        </w:rPr>
        <w:t>no efficient mechanism for IDLE or INACTIVE mode offloading</w:t>
      </w:r>
      <w:r w:rsidRPr="00E403AA">
        <w:rPr>
          <w:rFonts w:ascii="Times New Roman" w:hAnsi="Times New Roman" w:cs="Times New Roman"/>
          <w:b/>
          <w:bCs/>
        </w:rPr>
        <w:t>,</w:t>
      </w:r>
      <w:r w:rsidRPr="29256B46">
        <w:rPr>
          <w:rFonts w:ascii="Times New Roman" w:hAnsi="Times New Roman" w:cs="Times New Roman"/>
        </w:rPr>
        <w:t xml:space="preserve"> restricting opportunities for power optimization and fast carrier reactivation. This limitation results </w:t>
      </w:r>
      <w:r w:rsidR="7BE62BA0" w:rsidRPr="29256B46">
        <w:rPr>
          <w:rFonts w:ascii="Times New Roman" w:hAnsi="Times New Roman" w:cs="Times New Roman"/>
        </w:rPr>
        <w:t>in inefficient</w:t>
      </w:r>
      <w:r w:rsidRPr="29256B46">
        <w:rPr>
          <w:rFonts w:ascii="Times New Roman" w:hAnsi="Times New Roman" w:cs="Times New Roman"/>
        </w:rPr>
        <w:t xml:space="preserve"> use of energy and resource utilization for both the network and UEs.</w:t>
      </w:r>
    </w:p>
    <w:p w14:paraId="78431FE5" w14:textId="0006E739" w:rsidR="00793943" w:rsidRPr="00852346" w:rsidRDefault="00793943" w:rsidP="00793943">
      <w:pPr>
        <w:pStyle w:val="BodyText"/>
        <w:jc w:val="both"/>
        <w:rPr>
          <w:rFonts w:ascii="Times New Roman" w:hAnsi="Times New Roman" w:cs="Times New Roman"/>
        </w:rPr>
      </w:pPr>
      <w:r w:rsidRPr="00E403AA">
        <w:rPr>
          <w:rStyle w:val="StrongEmphasis"/>
          <w:rFonts w:ascii="Times New Roman" w:hAnsi="Times New Roman" w:cs="Times New Roman"/>
        </w:rPr>
        <w:t>Observation</w:t>
      </w:r>
      <w:r w:rsidR="009C510A">
        <w:rPr>
          <w:rStyle w:val="StrongEmphasis"/>
          <w:rFonts w:ascii="Times New Roman" w:hAnsi="Times New Roman" w:cs="Times New Roman"/>
        </w:rPr>
        <w:t xml:space="preserve"> 10</w:t>
      </w:r>
      <w:r w:rsidRPr="00E403AA">
        <w:rPr>
          <w:rStyle w:val="StrongEmphasis"/>
          <w:rFonts w:ascii="Times New Roman" w:hAnsi="Times New Roman" w:cs="Times New Roman"/>
        </w:rPr>
        <w:t>:</w:t>
      </w:r>
      <w:r w:rsidRPr="00852346">
        <w:rPr>
          <w:rFonts w:ascii="Times New Roman" w:hAnsi="Times New Roman" w:cs="Times New Roman"/>
          <w:b/>
          <w:bCs/>
        </w:rPr>
        <w:t xml:space="preserve"> The lessons learned from the NR spectrum utilization and aggregation framework </w:t>
      </w:r>
      <w:proofErr w:type="gramStart"/>
      <w:r w:rsidRPr="00852346">
        <w:rPr>
          <w:rFonts w:ascii="Times New Roman" w:hAnsi="Times New Roman" w:cs="Times New Roman"/>
          <w:b/>
          <w:bCs/>
        </w:rPr>
        <w:t>include, but</w:t>
      </w:r>
      <w:proofErr w:type="gramEnd"/>
      <w:r w:rsidRPr="00852346">
        <w:rPr>
          <w:rFonts w:ascii="Times New Roman" w:hAnsi="Times New Roman" w:cs="Times New Roman"/>
          <w:b/>
          <w:bCs/>
        </w:rPr>
        <w:t xml:space="preserve"> are not limited to the following. </w:t>
      </w:r>
    </w:p>
    <w:p w14:paraId="422B7A8B" w14:textId="43DC04FC" w:rsidR="00793943" w:rsidRPr="00852346" w:rsidRDefault="28BB043E" w:rsidP="00604231">
      <w:pPr>
        <w:pStyle w:val="BodyText"/>
        <w:numPr>
          <w:ilvl w:val="0"/>
          <w:numId w:val="43"/>
        </w:numPr>
        <w:tabs>
          <w:tab w:val="clear" w:pos="709"/>
          <w:tab w:val="left" w:pos="0"/>
        </w:tabs>
        <w:jc w:val="both"/>
        <w:rPr>
          <w:rFonts w:ascii="Times New Roman" w:hAnsi="Times New Roman" w:cs="Times New Roman"/>
        </w:rPr>
      </w:pPr>
      <w:r w:rsidRPr="00E403AA">
        <w:rPr>
          <w:rStyle w:val="StrongEmphasis"/>
          <w:rFonts w:ascii="Times New Roman" w:hAnsi="Times New Roman" w:cs="Times New Roman"/>
        </w:rPr>
        <w:t xml:space="preserve">DL-UL carrier coupling for a </w:t>
      </w:r>
      <w:r w:rsidR="29D26331" w:rsidRPr="00E403AA">
        <w:rPr>
          <w:rStyle w:val="StrongEmphasis"/>
          <w:rFonts w:ascii="Times New Roman" w:hAnsi="Times New Roman" w:cs="Times New Roman"/>
        </w:rPr>
        <w:t>cell:</w:t>
      </w:r>
      <w:r w:rsidRPr="29256B46">
        <w:rPr>
          <w:rStyle w:val="StrongEmphasis"/>
          <w:rFonts w:ascii="Times New Roman" w:hAnsi="Times New Roman" w:cs="Times New Roman"/>
          <w:b w:val="0"/>
          <w:bCs w:val="0"/>
        </w:rPr>
        <w:t xml:space="preserve"> </w:t>
      </w:r>
      <w:r w:rsidRPr="29256B46">
        <w:rPr>
          <w:rFonts w:ascii="Times New Roman" w:hAnsi="Times New Roman" w:cs="Times New Roman"/>
          <w:b/>
          <w:bCs/>
        </w:rPr>
        <w:t xml:space="preserve">Inefficient due to differing DL/UL requirements; mechanisms such as SUL/SDL, UL Tx switching, and LBCA operate differently, restricting uplink flexibility. </w:t>
      </w:r>
    </w:p>
    <w:p w14:paraId="19090522" w14:textId="77777777" w:rsidR="00793943" w:rsidRPr="00852346" w:rsidRDefault="00793943" w:rsidP="00604231">
      <w:pPr>
        <w:pStyle w:val="BodyText"/>
        <w:numPr>
          <w:ilvl w:val="0"/>
          <w:numId w:val="43"/>
        </w:numPr>
        <w:tabs>
          <w:tab w:val="clear" w:pos="709"/>
          <w:tab w:val="left" w:pos="0"/>
        </w:tabs>
        <w:jc w:val="both"/>
        <w:rPr>
          <w:rFonts w:ascii="Times New Roman" w:hAnsi="Times New Roman" w:cs="Times New Roman"/>
        </w:rPr>
      </w:pPr>
      <w:r w:rsidRPr="00852346">
        <w:rPr>
          <w:rFonts w:ascii="Times New Roman" w:hAnsi="Times New Roman" w:cs="Times New Roman"/>
          <w:b/>
          <w:bCs/>
          <w:lang w:val="en-US"/>
        </w:rPr>
        <w:t xml:space="preserve">Allowing some functionalities only on specific </w:t>
      </w:r>
      <w:proofErr w:type="gramStart"/>
      <w:r w:rsidRPr="00852346">
        <w:rPr>
          <w:rFonts w:ascii="Times New Roman" w:hAnsi="Times New Roman" w:cs="Times New Roman"/>
          <w:b/>
          <w:bCs/>
          <w:lang w:val="en-US"/>
        </w:rPr>
        <w:t>cell</w:t>
      </w:r>
      <w:proofErr w:type="gramEnd"/>
      <w:r w:rsidRPr="00852346">
        <w:rPr>
          <w:rFonts w:ascii="Times New Roman" w:hAnsi="Times New Roman" w:cs="Times New Roman"/>
          <w:b/>
          <w:bCs/>
          <w:lang w:val="en-US"/>
        </w:rPr>
        <w:t xml:space="preserve"> like </w:t>
      </w:r>
      <w:proofErr w:type="spellStart"/>
      <w:r w:rsidRPr="00852346">
        <w:rPr>
          <w:rFonts w:ascii="Times New Roman" w:hAnsi="Times New Roman" w:cs="Times New Roman"/>
          <w:b/>
          <w:bCs/>
          <w:lang w:val="en-US"/>
        </w:rPr>
        <w:t>PCell</w:t>
      </w:r>
      <w:proofErr w:type="spellEnd"/>
      <w:r w:rsidRPr="00852346">
        <w:rPr>
          <w:rFonts w:ascii="Times New Roman" w:hAnsi="Times New Roman" w:cs="Times New Roman"/>
          <w:b/>
          <w:bCs/>
          <w:lang w:val="en-US"/>
        </w:rPr>
        <w:t xml:space="preserve"> may limit resource utilizations and prevent a NW from entering deep sleep as early as possible on a cell</w:t>
      </w:r>
      <w:r w:rsidRPr="00852346">
        <w:rPr>
          <w:rStyle w:val="StrongEmphasis"/>
          <w:rFonts w:ascii="Times New Roman" w:hAnsi="Times New Roman" w:cs="Times New Roman"/>
          <w:b w:val="0"/>
          <w:bCs w:val="0"/>
          <w:lang w:val="en-US"/>
        </w:rPr>
        <w:t>.</w:t>
      </w:r>
    </w:p>
    <w:p w14:paraId="0A16ACA4" w14:textId="77777777" w:rsidR="00793943" w:rsidRPr="00852346" w:rsidRDefault="00793943" w:rsidP="00604231">
      <w:pPr>
        <w:pStyle w:val="BodyText"/>
        <w:numPr>
          <w:ilvl w:val="0"/>
          <w:numId w:val="43"/>
        </w:numPr>
        <w:tabs>
          <w:tab w:val="clear" w:pos="709"/>
          <w:tab w:val="left" w:pos="0"/>
        </w:tabs>
        <w:jc w:val="both"/>
        <w:rPr>
          <w:rFonts w:ascii="Times New Roman" w:hAnsi="Times New Roman" w:cs="Times New Roman"/>
        </w:rPr>
      </w:pPr>
      <w:r w:rsidRPr="00E403AA">
        <w:rPr>
          <w:rStyle w:val="StrongEmphasis"/>
          <w:rFonts w:ascii="Times New Roman" w:hAnsi="Times New Roman" w:cs="Times New Roman"/>
        </w:rPr>
        <w:lastRenderedPageBreak/>
        <w:t xml:space="preserve">CA deployment constraints: </w:t>
      </w:r>
      <w:r w:rsidRPr="00E403AA">
        <w:rPr>
          <w:rFonts w:ascii="Times New Roman" w:hAnsi="Times New Roman" w:cs="Times New Roman"/>
          <w:b/>
          <w:bCs/>
        </w:rPr>
        <w:t xml:space="preserve">Aggregation </w:t>
      </w:r>
      <w:r w:rsidRPr="00852346">
        <w:rPr>
          <w:rFonts w:ascii="Times New Roman" w:hAnsi="Times New Roman" w:cs="Times New Roman"/>
          <w:b/>
          <w:bCs/>
        </w:rPr>
        <w:t>across non-collocated cells or different frequency ranges introduced latency and required tight inter-cell coordination, limiting deployment flexibility.</w:t>
      </w:r>
    </w:p>
    <w:p w14:paraId="22E9C767" w14:textId="77777777" w:rsidR="00793943" w:rsidRPr="00852346" w:rsidRDefault="00793943" w:rsidP="00604231">
      <w:pPr>
        <w:pStyle w:val="BodyText"/>
        <w:numPr>
          <w:ilvl w:val="0"/>
          <w:numId w:val="43"/>
        </w:numPr>
        <w:tabs>
          <w:tab w:val="clear" w:pos="709"/>
          <w:tab w:val="left" w:pos="0"/>
        </w:tabs>
        <w:jc w:val="both"/>
        <w:rPr>
          <w:rFonts w:ascii="Times New Roman" w:hAnsi="Times New Roman" w:cs="Times New Roman"/>
        </w:rPr>
      </w:pPr>
      <w:r w:rsidRPr="00E403AA">
        <w:rPr>
          <w:rStyle w:val="StrongEmphasis"/>
          <w:rFonts w:ascii="Times New Roman" w:hAnsi="Times New Roman" w:cs="Times New Roman"/>
        </w:rPr>
        <w:t>Slow carrier activation:</w:t>
      </w:r>
      <w:r w:rsidRPr="00852346">
        <w:rPr>
          <w:rStyle w:val="StrongEmphasis"/>
          <w:rFonts w:ascii="Times New Roman" w:hAnsi="Times New Roman" w:cs="Times New Roman"/>
          <w:b w:val="0"/>
          <w:bCs w:val="0"/>
        </w:rPr>
        <w:t xml:space="preserve"> </w:t>
      </w:r>
      <w:r w:rsidRPr="00852346">
        <w:rPr>
          <w:rFonts w:ascii="Times New Roman" w:hAnsi="Times New Roman" w:cs="Times New Roman"/>
          <w:b/>
          <w:bCs/>
        </w:rPr>
        <w:t xml:space="preserve">Activation delays due to </w:t>
      </w:r>
      <w:proofErr w:type="spellStart"/>
      <w:r w:rsidRPr="00852346">
        <w:rPr>
          <w:rFonts w:ascii="Times New Roman" w:hAnsi="Times New Roman" w:cs="Times New Roman"/>
          <w:b/>
          <w:bCs/>
        </w:rPr>
        <w:t>signaling</w:t>
      </w:r>
      <w:proofErr w:type="spellEnd"/>
      <w:r w:rsidRPr="00852346">
        <w:rPr>
          <w:rFonts w:ascii="Times New Roman" w:hAnsi="Times New Roman" w:cs="Times New Roman"/>
          <w:b/>
          <w:bCs/>
        </w:rPr>
        <w:t xml:space="preserve"> and CSI requirements; trade-off between latency and UE power.</w:t>
      </w:r>
    </w:p>
    <w:p w14:paraId="7D937A41" w14:textId="77777777" w:rsidR="00793943" w:rsidRPr="00852346" w:rsidRDefault="00793943" w:rsidP="00604231">
      <w:pPr>
        <w:pStyle w:val="BodyText"/>
        <w:numPr>
          <w:ilvl w:val="0"/>
          <w:numId w:val="43"/>
        </w:numPr>
        <w:tabs>
          <w:tab w:val="clear" w:pos="709"/>
          <w:tab w:val="left" w:pos="0"/>
        </w:tabs>
        <w:jc w:val="both"/>
        <w:rPr>
          <w:rFonts w:ascii="Times New Roman" w:hAnsi="Times New Roman" w:cs="Times New Roman"/>
          <w:b/>
          <w:bCs/>
          <w:lang w:val="en-US"/>
        </w:rPr>
      </w:pPr>
      <w:r w:rsidRPr="00852346">
        <w:rPr>
          <w:rFonts w:ascii="Times New Roman" w:hAnsi="Times New Roman" w:cs="Times New Roman"/>
          <w:b/>
          <w:bCs/>
          <w:lang w:val="en-US"/>
        </w:rPr>
        <w:t>Per-carrier feature definition: Features such as HARQ, when defined per carrier, are inefficient and ineffective for improving spectrum utilization, load balancing, and overall network performance</w:t>
      </w:r>
    </w:p>
    <w:p w14:paraId="1DC60687" w14:textId="6AB813B5" w:rsidR="00793943" w:rsidRPr="00E403AA" w:rsidRDefault="28BB043E" w:rsidP="00604231">
      <w:pPr>
        <w:pStyle w:val="BodyText"/>
        <w:numPr>
          <w:ilvl w:val="0"/>
          <w:numId w:val="43"/>
        </w:numPr>
        <w:tabs>
          <w:tab w:val="clear" w:pos="709"/>
          <w:tab w:val="left" w:pos="0"/>
        </w:tabs>
        <w:jc w:val="both"/>
        <w:rPr>
          <w:rFonts w:ascii="Times New Roman" w:hAnsi="Times New Roman" w:cs="Times New Roman"/>
        </w:rPr>
      </w:pPr>
      <w:r w:rsidRPr="00E403AA">
        <w:rPr>
          <w:rStyle w:val="StrongEmphasis"/>
          <w:rFonts w:ascii="Times New Roman" w:hAnsi="Times New Roman" w:cs="Times New Roman"/>
        </w:rPr>
        <w:t xml:space="preserve">Multi-band operation limits: </w:t>
      </w:r>
      <w:r w:rsidRPr="00E403AA">
        <w:rPr>
          <w:rStyle w:val="StrongEmphasis"/>
          <w:rFonts w:ascii="Times New Roman" w:hAnsi="Times New Roman" w:cs="Times New Roman"/>
          <w:lang w:val="en-US"/>
        </w:rPr>
        <w:t xml:space="preserve">The maximum number of bands in NR multi-band operations </w:t>
      </w:r>
      <w:r w:rsidR="333C1C5C" w:rsidRPr="00E403AA">
        <w:rPr>
          <w:rStyle w:val="StrongEmphasis"/>
          <w:rFonts w:ascii="Times New Roman" w:hAnsi="Times New Roman" w:cs="Times New Roman"/>
          <w:lang w:val="en-US"/>
        </w:rPr>
        <w:t xml:space="preserve">is </w:t>
      </w:r>
      <w:proofErr w:type="gramStart"/>
      <w:r w:rsidR="333C1C5C" w:rsidRPr="00E403AA">
        <w:rPr>
          <w:rStyle w:val="StrongEmphasis"/>
          <w:rFonts w:ascii="Times New Roman" w:hAnsi="Times New Roman" w:cs="Times New Roman"/>
          <w:lang w:val="en-US"/>
        </w:rPr>
        <w:t>actually</w:t>
      </w:r>
      <w:r w:rsidRPr="00E403AA">
        <w:rPr>
          <w:rStyle w:val="StrongEmphasis"/>
          <w:rFonts w:ascii="Times New Roman" w:hAnsi="Times New Roman" w:cs="Times New Roman"/>
          <w:lang w:val="en-US"/>
        </w:rPr>
        <w:t xml:space="preserve"> limited</w:t>
      </w:r>
      <w:proofErr w:type="gramEnd"/>
      <w:r w:rsidRPr="00E403AA">
        <w:rPr>
          <w:rStyle w:val="StrongEmphasis"/>
          <w:rFonts w:ascii="Times New Roman" w:hAnsi="Times New Roman" w:cs="Times New Roman"/>
          <w:lang w:val="en-US"/>
        </w:rPr>
        <w:t xml:space="preserve"> by the maximum UE RF and BB hardware capacity in commercial networks.</w:t>
      </w:r>
    </w:p>
    <w:p w14:paraId="50F526B5" w14:textId="77777777" w:rsidR="00793943" w:rsidRPr="00852346" w:rsidRDefault="00793943" w:rsidP="00604231">
      <w:pPr>
        <w:pStyle w:val="BodyText"/>
        <w:numPr>
          <w:ilvl w:val="0"/>
          <w:numId w:val="43"/>
        </w:numPr>
        <w:tabs>
          <w:tab w:val="clear" w:pos="709"/>
          <w:tab w:val="left" w:pos="0"/>
        </w:tabs>
        <w:jc w:val="both"/>
        <w:rPr>
          <w:rFonts w:ascii="Times New Roman" w:hAnsi="Times New Roman" w:cs="Times New Roman"/>
        </w:rPr>
      </w:pPr>
      <w:r w:rsidRPr="00E403AA">
        <w:rPr>
          <w:rStyle w:val="StrongEmphasis"/>
          <w:rFonts w:ascii="Times New Roman" w:hAnsi="Times New Roman" w:cs="Times New Roman"/>
        </w:rPr>
        <w:t>Fragmented spectrum utilization:</w:t>
      </w:r>
      <w:r w:rsidRPr="00852346">
        <w:rPr>
          <w:rStyle w:val="StrongEmphasis"/>
          <w:rFonts w:ascii="Times New Roman" w:hAnsi="Times New Roman" w:cs="Times New Roman"/>
          <w:b w:val="0"/>
          <w:bCs w:val="0"/>
        </w:rPr>
        <w:t xml:space="preserve"> </w:t>
      </w:r>
      <w:r w:rsidRPr="00852346">
        <w:rPr>
          <w:rFonts w:ascii="Times New Roman" w:hAnsi="Times New Roman" w:cs="Times New Roman"/>
          <w:b/>
          <w:bCs/>
        </w:rPr>
        <w:t>Inefficient resource use and increased latency under current CA framework; higher management overhead due to treating each carrier as a cell.</w:t>
      </w:r>
    </w:p>
    <w:p w14:paraId="67DADA66" w14:textId="32D8F0A1" w:rsidR="00793943" w:rsidRPr="00852346" w:rsidRDefault="28BB043E" w:rsidP="00604231">
      <w:pPr>
        <w:pStyle w:val="BodyText"/>
        <w:numPr>
          <w:ilvl w:val="0"/>
          <w:numId w:val="43"/>
        </w:numPr>
        <w:tabs>
          <w:tab w:val="clear" w:pos="709"/>
          <w:tab w:val="left" w:pos="0"/>
        </w:tabs>
        <w:jc w:val="both"/>
        <w:rPr>
          <w:rFonts w:ascii="Times New Roman" w:hAnsi="Times New Roman" w:cs="Times New Roman"/>
        </w:rPr>
      </w:pPr>
      <w:r w:rsidRPr="00E403AA">
        <w:rPr>
          <w:rStyle w:val="StrongEmphasis"/>
          <w:rFonts w:ascii="Times New Roman" w:hAnsi="Times New Roman" w:cs="Times New Roman"/>
        </w:rPr>
        <w:t xml:space="preserve">PHY </w:t>
      </w:r>
      <w:r w:rsidR="2A14298D" w:rsidRPr="00E403AA">
        <w:rPr>
          <w:rStyle w:val="StrongEmphasis"/>
          <w:rFonts w:ascii="Times New Roman" w:hAnsi="Times New Roman" w:cs="Times New Roman"/>
        </w:rPr>
        <w:t>signalling</w:t>
      </w:r>
      <w:r w:rsidRPr="00E403AA">
        <w:rPr>
          <w:rStyle w:val="StrongEmphasis"/>
          <w:rFonts w:ascii="Times New Roman" w:hAnsi="Times New Roman" w:cs="Times New Roman"/>
        </w:rPr>
        <w:t xml:space="preserve"> and processing overhead:</w:t>
      </w:r>
      <w:r w:rsidRPr="29256B46">
        <w:rPr>
          <w:rStyle w:val="StrongEmphasis"/>
          <w:rFonts w:ascii="Times New Roman" w:hAnsi="Times New Roman" w:cs="Times New Roman"/>
          <w:b w:val="0"/>
          <w:bCs w:val="0"/>
        </w:rPr>
        <w:t xml:space="preserve"> </w:t>
      </w:r>
      <w:r w:rsidRPr="29256B46">
        <w:rPr>
          <w:rFonts w:ascii="Times New Roman" w:hAnsi="Times New Roman" w:cs="Times New Roman"/>
          <w:b/>
          <w:bCs/>
        </w:rPr>
        <w:t>Scales with the number of aggregated carriers instead of total bandwidth, increasing UE complexity.</w:t>
      </w:r>
    </w:p>
    <w:p w14:paraId="51F9636E" w14:textId="77777777" w:rsidR="00793943" w:rsidRPr="00852346" w:rsidRDefault="00793943" w:rsidP="00604231">
      <w:pPr>
        <w:pStyle w:val="BodyText"/>
        <w:numPr>
          <w:ilvl w:val="0"/>
          <w:numId w:val="43"/>
        </w:numPr>
        <w:tabs>
          <w:tab w:val="clear" w:pos="709"/>
          <w:tab w:val="left" w:pos="0"/>
        </w:tabs>
        <w:jc w:val="both"/>
        <w:rPr>
          <w:rFonts w:ascii="Times New Roman" w:hAnsi="Times New Roman" w:cs="Times New Roman"/>
          <w:b/>
          <w:bCs/>
          <w:color w:val="000000"/>
          <w:lang w:val="en-GB" w:eastAsia="en-US" w:bidi="ar-SA"/>
        </w:rPr>
      </w:pPr>
      <w:r w:rsidRPr="00E403AA">
        <w:rPr>
          <w:rStyle w:val="StrongEmphasis"/>
          <w:rFonts w:ascii="Times New Roman" w:hAnsi="Times New Roman" w:cs="Times New Roman"/>
          <w:color w:val="000000"/>
          <w:lang w:val="en-GB" w:eastAsia="en-US" w:bidi="ar-SA"/>
        </w:rPr>
        <w:t>Lack of IDLE/INACTIVE offloading:</w:t>
      </w:r>
      <w:r w:rsidRPr="00852346">
        <w:rPr>
          <w:rStyle w:val="StrongEmphasis"/>
          <w:rFonts w:ascii="Times New Roman" w:hAnsi="Times New Roman" w:cs="Times New Roman"/>
          <w:b w:val="0"/>
          <w:bCs w:val="0"/>
          <w:color w:val="000000"/>
          <w:lang w:val="en-GB" w:eastAsia="en-US" w:bidi="ar-SA"/>
        </w:rPr>
        <w:t xml:space="preserve"> </w:t>
      </w:r>
      <w:r w:rsidRPr="00852346">
        <w:rPr>
          <w:rFonts w:ascii="Times New Roman" w:hAnsi="Times New Roman" w:cs="Times New Roman"/>
          <w:b/>
          <w:bCs/>
          <w:color w:val="000000"/>
          <w:lang w:val="en-GB" w:eastAsia="en-US" w:bidi="ar-SA"/>
        </w:rPr>
        <w:t>No efficient mechanisms to offload inactive or idle UEs, reducing energy-saving potential.</w:t>
      </w:r>
    </w:p>
    <w:p w14:paraId="67684DC6" w14:textId="77777777" w:rsidR="00793943" w:rsidRPr="00852346" w:rsidRDefault="00793943" w:rsidP="00793943">
      <w:pPr>
        <w:pStyle w:val="Heading3"/>
        <w:jc w:val="both"/>
        <w:rPr>
          <w:rFonts w:ascii="Times New Roman" w:hAnsi="Times New Roman" w:cs="Times New Roman"/>
        </w:rPr>
      </w:pPr>
      <w:r w:rsidRPr="00852346">
        <w:rPr>
          <w:rFonts w:ascii="Times New Roman" w:hAnsi="Times New Roman" w:cs="Times New Roman"/>
          <w:color w:val="000000"/>
        </w:rPr>
        <w:t>Key aspects to improve the spectrum utilization and aggregation:</w:t>
      </w:r>
    </w:p>
    <w:p w14:paraId="277C8477" w14:textId="42F369F6" w:rsidR="00793943" w:rsidRPr="00E403AA" w:rsidRDefault="28BB043E" w:rsidP="00793943">
      <w:pPr>
        <w:pStyle w:val="BodyText"/>
        <w:jc w:val="both"/>
        <w:rPr>
          <w:rFonts w:ascii="Times New Roman" w:hAnsi="Times New Roman" w:cs="Times New Roman"/>
        </w:rPr>
      </w:pPr>
      <w:r w:rsidRPr="00E403AA">
        <w:rPr>
          <w:rFonts w:ascii="Times New Roman" w:hAnsi="Times New Roman" w:cs="Times New Roman"/>
        </w:rPr>
        <w:t xml:space="preserve">For 6GR, there is a strong motivation to define a </w:t>
      </w:r>
      <w:r w:rsidRPr="00E403AA">
        <w:rPr>
          <w:rStyle w:val="StrongEmphasis"/>
          <w:rFonts w:ascii="Times New Roman" w:hAnsi="Times New Roman" w:cs="Times New Roman"/>
          <w:b w:val="0"/>
          <w:bCs w:val="0"/>
        </w:rPr>
        <w:t>unified, flexible, and scalable spectrum utilization</w:t>
      </w:r>
      <w:r w:rsidRPr="00E403AA">
        <w:rPr>
          <w:rStyle w:val="StrongEmphasis"/>
          <w:rFonts w:ascii="Times New Roman" w:hAnsi="Times New Roman" w:cs="Times New Roman"/>
        </w:rPr>
        <w:t xml:space="preserve"> </w:t>
      </w:r>
      <w:r w:rsidRPr="00E403AA">
        <w:rPr>
          <w:rStyle w:val="StrongEmphasis"/>
          <w:rFonts w:ascii="Times New Roman" w:hAnsi="Times New Roman" w:cs="Times New Roman"/>
          <w:b w:val="0"/>
          <w:bCs w:val="0"/>
        </w:rPr>
        <w:t>and aggregation framework</w:t>
      </w:r>
      <w:r w:rsidRPr="00E403AA">
        <w:rPr>
          <w:rFonts w:ascii="Times New Roman" w:hAnsi="Times New Roman" w:cs="Times New Roman"/>
          <w:b/>
          <w:bCs/>
        </w:rPr>
        <w:t>.</w:t>
      </w:r>
      <w:r w:rsidRPr="00E403AA">
        <w:rPr>
          <w:rFonts w:ascii="Times New Roman" w:hAnsi="Times New Roman" w:cs="Times New Roman"/>
        </w:rPr>
        <w:t xml:space="preserve"> Such a framework should address the operational and implementation challenges identified in NR CA while enabling enhanced spectrum efficiency, reduced </w:t>
      </w:r>
      <w:r w:rsidR="5EF77881" w:rsidRPr="00E403AA">
        <w:rPr>
          <w:rFonts w:ascii="Times New Roman" w:hAnsi="Times New Roman" w:cs="Times New Roman"/>
        </w:rPr>
        <w:t>signalling</w:t>
      </w:r>
      <w:r w:rsidRPr="00E403AA">
        <w:rPr>
          <w:rFonts w:ascii="Times New Roman" w:hAnsi="Times New Roman" w:cs="Times New Roman"/>
        </w:rPr>
        <w:t xml:space="preserve"> overhead, and improved energy performance. </w:t>
      </w:r>
      <w:r w:rsidR="17B4E028" w:rsidRPr="00E403AA">
        <w:rPr>
          <w:rFonts w:ascii="Times New Roman" w:hAnsi="Times New Roman" w:cs="Times New Roman"/>
        </w:rPr>
        <w:t>A new</w:t>
      </w:r>
      <w:r w:rsidRPr="00E403AA">
        <w:rPr>
          <w:rFonts w:ascii="Times New Roman" w:hAnsi="Times New Roman" w:cs="Times New Roman"/>
        </w:rPr>
        <w:t xml:space="preserve"> framework should support both </w:t>
      </w:r>
      <w:r w:rsidRPr="00E403AA">
        <w:rPr>
          <w:rStyle w:val="StrongEmphasis"/>
          <w:rFonts w:ascii="Times New Roman" w:hAnsi="Times New Roman" w:cs="Times New Roman"/>
          <w:b w:val="0"/>
          <w:bCs w:val="0"/>
        </w:rPr>
        <w:t>tightly and loosely coordinated aggregation mechanisms to enable aggregation in different deployment scenarios</w:t>
      </w:r>
      <w:r w:rsidRPr="00E403AA">
        <w:rPr>
          <w:rFonts w:ascii="Times New Roman" w:hAnsi="Times New Roman" w:cs="Times New Roman"/>
          <w:b/>
          <w:bCs/>
        </w:rPr>
        <w:t>,</w:t>
      </w:r>
      <w:r w:rsidRPr="00E403AA">
        <w:rPr>
          <w:rFonts w:ascii="Times New Roman" w:hAnsi="Times New Roman" w:cs="Times New Roman"/>
        </w:rPr>
        <w:t xml:space="preserve"> ensuring </w:t>
      </w:r>
      <w:r w:rsidR="7FED1D5A" w:rsidRPr="00E403AA">
        <w:rPr>
          <w:rFonts w:ascii="Times New Roman" w:hAnsi="Times New Roman" w:cs="Times New Roman"/>
        </w:rPr>
        <w:t>efficient</w:t>
      </w:r>
      <w:r w:rsidRPr="00E403AA">
        <w:rPr>
          <w:rFonts w:ascii="Times New Roman" w:hAnsi="Times New Roman" w:cs="Times New Roman"/>
        </w:rPr>
        <w:t xml:space="preserve"> operation across different cell types, frequency ranges, and vendor implementations. Therefore, 6G CA should be designed to accommodate different levels of inter-cell coordination, enabling flexible and efficient operation across different deployments. </w:t>
      </w:r>
    </w:p>
    <w:p w14:paraId="6EF29368" w14:textId="77777777" w:rsidR="00793943" w:rsidRPr="00E403AA" w:rsidRDefault="00793943" w:rsidP="00793943">
      <w:pPr>
        <w:pStyle w:val="BodyText"/>
        <w:jc w:val="both"/>
        <w:rPr>
          <w:rFonts w:ascii="Times New Roman" w:hAnsi="Times New Roman" w:cs="Times New Roman"/>
        </w:rPr>
      </w:pPr>
      <w:r w:rsidRPr="00E403AA">
        <w:rPr>
          <w:rFonts w:ascii="Times New Roman" w:hAnsi="Times New Roman" w:cs="Times New Roman"/>
        </w:rPr>
        <w:t xml:space="preserve">Key areas of improvement include establishing a </w:t>
      </w:r>
      <w:r w:rsidRPr="00E403AA">
        <w:rPr>
          <w:rStyle w:val="StrongEmphasis"/>
          <w:rFonts w:ascii="Times New Roman" w:hAnsi="Times New Roman" w:cs="Times New Roman"/>
          <w:b w:val="0"/>
          <w:bCs w:val="0"/>
        </w:rPr>
        <w:t>single unified framework</w:t>
      </w:r>
      <w:r w:rsidRPr="00E403AA">
        <w:rPr>
          <w:rFonts w:ascii="Times New Roman" w:hAnsi="Times New Roman" w:cs="Times New Roman"/>
        </w:rPr>
        <w:t xml:space="preserve"> for 6G spectrum utilization, enhancing CA flexibility to support diverse deployment configurations, and enabling </w:t>
      </w:r>
      <w:r w:rsidRPr="00E403AA">
        <w:rPr>
          <w:rStyle w:val="StrongEmphasis"/>
          <w:rFonts w:ascii="Times New Roman" w:hAnsi="Times New Roman" w:cs="Times New Roman"/>
          <w:b w:val="0"/>
          <w:bCs w:val="0"/>
        </w:rPr>
        <w:t>DL/UL decoupling</w:t>
      </w:r>
      <w:r w:rsidRPr="00E403AA">
        <w:rPr>
          <w:rFonts w:ascii="Times New Roman" w:hAnsi="Times New Roman" w:cs="Times New Roman"/>
        </w:rPr>
        <w:t xml:space="preserve"> for improved resource utilization. Currently </w:t>
      </w:r>
      <w:r w:rsidRPr="00E403AA">
        <w:rPr>
          <w:rFonts w:ascii="Times New Roman" w:hAnsi="Times New Roman" w:cs="Times New Roman"/>
          <w:color w:val="000000"/>
          <w:lang w:val="en-GB" w:eastAsia="en-US" w:bidi="ar-SA"/>
        </w:rPr>
        <w:t xml:space="preserve">NR lacks a </w:t>
      </w:r>
      <w:r w:rsidRPr="00E403AA">
        <w:rPr>
          <w:rStyle w:val="StrongEmphasis"/>
          <w:rFonts w:ascii="Times New Roman" w:hAnsi="Times New Roman" w:cs="Times New Roman"/>
          <w:b w:val="0"/>
          <w:bCs w:val="0"/>
          <w:color w:val="000000"/>
          <w:lang w:val="en-GB" w:eastAsia="en-US" w:bidi="ar-SA"/>
        </w:rPr>
        <w:t>common, flexible framework</w:t>
      </w:r>
      <w:r w:rsidRPr="00E403AA">
        <w:rPr>
          <w:rFonts w:ascii="Times New Roman" w:hAnsi="Times New Roman" w:cs="Times New Roman"/>
          <w:color w:val="000000"/>
          <w:lang w:val="en-GB" w:eastAsia="en-US" w:bidi="ar-SA"/>
        </w:rPr>
        <w:t xml:space="preserve"> that allows independent or dynamic UL/DL pairing across frequencies or cells. Finally, for signalling overhead reduction and energy efficiency, </w:t>
      </w:r>
      <w:r w:rsidRPr="00E403AA">
        <w:rPr>
          <w:rStyle w:val="StrongEmphasis"/>
          <w:rFonts w:ascii="Times New Roman" w:hAnsi="Times New Roman" w:cs="Times New Roman"/>
          <w:b w:val="0"/>
          <w:bCs w:val="0"/>
          <w:color w:val="000000"/>
          <w:lang w:val="en-GB" w:eastAsia="en-US" w:bidi="ar-SA"/>
        </w:rPr>
        <w:t>simplified carrier addition and activation procedures</w:t>
      </w:r>
      <w:r w:rsidRPr="00E403AA">
        <w:rPr>
          <w:rFonts w:ascii="Times New Roman" w:hAnsi="Times New Roman" w:cs="Times New Roman"/>
          <w:b/>
          <w:bCs/>
          <w:color w:val="000000"/>
          <w:lang w:val="en-GB" w:eastAsia="en-US" w:bidi="ar-SA"/>
        </w:rPr>
        <w:t xml:space="preserve">, </w:t>
      </w:r>
      <w:r w:rsidRPr="00E403AA">
        <w:rPr>
          <w:rStyle w:val="StrongEmphasis"/>
          <w:rFonts w:ascii="Times New Roman" w:hAnsi="Times New Roman" w:cs="Times New Roman"/>
          <w:b w:val="0"/>
          <w:bCs w:val="0"/>
          <w:color w:val="000000"/>
          <w:lang w:val="en-GB" w:eastAsia="en-US" w:bidi="ar-SA"/>
        </w:rPr>
        <w:t>efficient cross-carrier scheduling</w:t>
      </w:r>
      <w:r w:rsidRPr="00E403AA">
        <w:rPr>
          <w:rFonts w:ascii="Times New Roman" w:hAnsi="Times New Roman" w:cs="Times New Roman"/>
          <w:b/>
          <w:bCs/>
          <w:color w:val="000000"/>
          <w:lang w:val="en-GB" w:eastAsia="en-US" w:bidi="ar-SA"/>
        </w:rPr>
        <w:t xml:space="preserve">, </w:t>
      </w:r>
      <w:r w:rsidRPr="00E403AA">
        <w:rPr>
          <w:rFonts w:ascii="Times New Roman" w:hAnsi="Times New Roman" w:cs="Times New Roman"/>
          <w:color w:val="000000"/>
          <w:lang w:val="en-GB" w:eastAsia="en-US" w:bidi="ar-SA"/>
        </w:rPr>
        <w:t>and</w:t>
      </w:r>
      <w:r w:rsidRPr="00E403AA">
        <w:rPr>
          <w:rFonts w:ascii="Times New Roman" w:hAnsi="Times New Roman" w:cs="Times New Roman"/>
          <w:b/>
          <w:bCs/>
          <w:color w:val="000000"/>
          <w:lang w:val="en-GB" w:eastAsia="en-US" w:bidi="ar-SA"/>
        </w:rPr>
        <w:t xml:space="preserve"> </w:t>
      </w:r>
      <w:r w:rsidRPr="00E403AA">
        <w:rPr>
          <w:rStyle w:val="StrongEmphasis"/>
          <w:rFonts w:ascii="Times New Roman" w:hAnsi="Times New Roman" w:cs="Times New Roman"/>
          <w:b w:val="0"/>
          <w:bCs w:val="0"/>
          <w:color w:val="000000"/>
          <w:lang w:val="en-GB" w:eastAsia="en-US" w:bidi="ar-SA"/>
        </w:rPr>
        <w:t>native support for connected, inactive, and idle states</w:t>
      </w:r>
      <w:r w:rsidRPr="00E403AA">
        <w:rPr>
          <w:rFonts w:ascii="Times New Roman" w:hAnsi="Times New Roman" w:cs="Times New Roman"/>
          <w:color w:val="000000"/>
          <w:lang w:val="en-GB" w:eastAsia="en-US" w:bidi="ar-SA"/>
        </w:rPr>
        <w:t xml:space="preserve"> will be essential to achieve scalable, energy-efficient, and high-performance 6G operations.</w:t>
      </w:r>
    </w:p>
    <w:p w14:paraId="6B0DF63D" w14:textId="714BF114" w:rsidR="00793943" w:rsidRPr="00E403AA" w:rsidRDefault="00793943" w:rsidP="00E403AA">
      <w:pPr>
        <w:jc w:val="both"/>
        <w:rPr>
          <w:rFonts w:ascii="Times New Roman" w:hAnsi="Times New Roman" w:cs="Times New Roman"/>
          <w:b/>
          <w:bCs/>
          <w:color w:val="000000"/>
          <w:lang w:val="en-GB" w:eastAsia="en-US" w:bidi="ar-SA"/>
        </w:rPr>
      </w:pPr>
      <w:r w:rsidRPr="00E403AA">
        <w:rPr>
          <w:rStyle w:val="StrongEmphasis"/>
          <w:rFonts w:ascii="Times New Roman" w:hAnsi="Times New Roman" w:cs="Times New Roman"/>
          <w:color w:val="000000"/>
          <w:lang w:val="en-GB" w:eastAsia="en-US" w:bidi="ar-SA"/>
        </w:rPr>
        <w:t>Proposal</w:t>
      </w:r>
      <w:r w:rsidR="009C510A">
        <w:rPr>
          <w:rStyle w:val="StrongEmphasis"/>
          <w:rFonts w:ascii="Times New Roman" w:hAnsi="Times New Roman" w:cs="Times New Roman"/>
          <w:color w:val="000000"/>
          <w:lang w:val="en-GB" w:eastAsia="en-US" w:bidi="ar-SA"/>
        </w:rPr>
        <w:t xml:space="preserve"> 1</w:t>
      </w:r>
      <w:r w:rsidR="00765453">
        <w:rPr>
          <w:rStyle w:val="StrongEmphasis"/>
          <w:rFonts w:ascii="Times New Roman" w:hAnsi="Times New Roman" w:cs="Times New Roman"/>
          <w:color w:val="000000"/>
          <w:lang w:val="en-GB" w:eastAsia="en-US" w:bidi="ar-SA"/>
        </w:rPr>
        <w:t>1</w:t>
      </w:r>
      <w:r w:rsidRPr="00E403AA">
        <w:rPr>
          <w:rStyle w:val="StrongEmphasis"/>
          <w:rFonts w:ascii="Times New Roman" w:hAnsi="Times New Roman" w:cs="Times New Roman"/>
          <w:color w:val="000000"/>
          <w:lang w:val="en-GB" w:eastAsia="en-US" w:bidi="ar-SA"/>
        </w:rPr>
        <w:t>:</w:t>
      </w:r>
      <w:r w:rsidRPr="00793943">
        <w:rPr>
          <w:rStyle w:val="StrongEmphasis"/>
          <w:rFonts w:ascii="Times New Roman" w:hAnsi="Times New Roman" w:cs="Times New Roman"/>
          <w:b w:val="0"/>
          <w:bCs w:val="0"/>
          <w:color w:val="000000"/>
          <w:lang w:val="en-GB" w:eastAsia="en-US" w:bidi="ar-SA"/>
        </w:rPr>
        <w:t xml:space="preserve"> </w:t>
      </w:r>
      <w:r w:rsidRPr="00E403AA">
        <w:rPr>
          <w:rFonts w:ascii="Times New Roman" w:hAnsi="Times New Roman" w:cs="Times New Roman"/>
          <w:b/>
          <w:bCs/>
          <w:color w:val="000000"/>
          <w:lang w:val="en-GB" w:eastAsia="en-US" w:bidi="ar-SA"/>
        </w:rPr>
        <w:t>RAN1 can study enhancements to the NR spectrum utilization and aggregation framework to improve flexibility, efficiency, and scalability for 6G systems. The study should include the following factors:</w:t>
      </w:r>
    </w:p>
    <w:p w14:paraId="11AC6CF0" w14:textId="77777777" w:rsidR="00793943" w:rsidRPr="00E403AA" w:rsidRDefault="00793943" w:rsidP="00604231">
      <w:pPr>
        <w:pStyle w:val="BodyText"/>
        <w:numPr>
          <w:ilvl w:val="0"/>
          <w:numId w:val="42"/>
        </w:numPr>
        <w:jc w:val="both"/>
        <w:rPr>
          <w:rFonts w:ascii="Times New Roman" w:hAnsi="Times New Roman" w:cs="Times New Roman"/>
          <w:b/>
          <w:bCs/>
        </w:rPr>
      </w:pPr>
      <w:r w:rsidRPr="00E403AA">
        <w:rPr>
          <w:rStyle w:val="StrongEmphasis"/>
          <w:rFonts w:ascii="Times New Roman" w:hAnsi="Times New Roman" w:cs="Times New Roman"/>
        </w:rPr>
        <w:t>Unified Multi-Carrier Operation:</w:t>
      </w:r>
      <w:r w:rsidRPr="00E403AA">
        <w:rPr>
          <w:rFonts w:ascii="Times New Roman" w:hAnsi="Times New Roman" w:cs="Times New Roman"/>
          <w:b/>
          <w:bCs/>
        </w:rPr>
        <w:t xml:space="preserve"> Aggregation of multiple carriers under a single cell configuration to enable efficient spectrum utilization and simplified carrier management.</w:t>
      </w:r>
    </w:p>
    <w:p w14:paraId="1EDBE085" w14:textId="77777777" w:rsidR="00793943" w:rsidRPr="00E403AA" w:rsidRDefault="00793943" w:rsidP="00604231">
      <w:pPr>
        <w:pStyle w:val="BodyText"/>
        <w:numPr>
          <w:ilvl w:val="0"/>
          <w:numId w:val="42"/>
        </w:numPr>
        <w:jc w:val="both"/>
        <w:rPr>
          <w:rFonts w:ascii="Times New Roman" w:hAnsi="Times New Roman" w:cs="Times New Roman"/>
          <w:b/>
          <w:bCs/>
        </w:rPr>
      </w:pPr>
      <w:r w:rsidRPr="00E403AA">
        <w:rPr>
          <w:rFonts w:ascii="Times New Roman" w:hAnsi="Times New Roman" w:cs="Times New Roman"/>
          <w:b/>
          <w:bCs/>
        </w:rPr>
        <w:t>CA supporting a wide variety of CA deployments</w:t>
      </w:r>
    </w:p>
    <w:p w14:paraId="74412408" w14:textId="77777777" w:rsidR="00793943" w:rsidRPr="00E403AA" w:rsidRDefault="00793943" w:rsidP="00604231">
      <w:pPr>
        <w:pStyle w:val="BodyText"/>
        <w:numPr>
          <w:ilvl w:val="1"/>
          <w:numId w:val="42"/>
        </w:numPr>
        <w:jc w:val="both"/>
        <w:rPr>
          <w:rFonts w:ascii="Times New Roman" w:hAnsi="Times New Roman" w:cs="Times New Roman"/>
          <w:b/>
          <w:bCs/>
        </w:rPr>
      </w:pPr>
      <w:r w:rsidRPr="00E403AA">
        <w:rPr>
          <w:rStyle w:val="StrongEmphasis"/>
          <w:rFonts w:ascii="Times New Roman" w:hAnsi="Times New Roman" w:cs="Times New Roman"/>
        </w:rPr>
        <w:lastRenderedPageBreak/>
        <w:t>Non-Co-located spectrum aggregation:</w:t>
      </w:r>
      <w:r w:rsidRPr="00E403AA">
        <w:rPr>
          <w:rFonts w:ascii="Times New Roman" w:hAnsi="Times New Roman" w:cs="Times New Roman"/>
          <w:b/>
          <w:bCs/>
        </w:rPr>
        <w:t xml:space="preserve"> Mechanisms to support aggregation across non-co-located serving cells for minimal inter-site latency and reduced scheduling dependencies.</w:t>
      </w:r>
    </w:p>
    <w:p w14:paraId="02103F52" w14:textId="2A701E84" w:rsidR="00793943" w:rsidRPr="00852346" w:rsidRDefault="00793943" w:rsidP="00604231">
      <w:pPr>
        <w:pStyle w:val="BodyText"/>
        <w:numPr>
          <w:ilvl w:val="0"/>
          <w:numId w:val="42"/>
        </w:numPr>
        <w:jc w:val="both"/>
        <w:rPr>
          <w:rFonts w:ascii="Times New Roman" w:hAnsi="Times New Roman" w:cs="Times New Roman"/>
          <w:b/>
          <w:bCs/>
        </w:rPr>
      </w:pPr>
      <w:r w:rsidRPr="00852346">
        <w:rPr>
          <w:rFonts w:ascii="Times New Roman" w:hAnsi="Times New Roman" w:cs="Times New Roman"/>
          <w:b/>
          <w:bCs/>
        </w:rPr>
        <w:t xml:space="preserve">Single framework for 6G spectrum </w:t>
      </w:r>
      <w:r w:rsidR="00EB34BC">
        <w:rPr>
          <w:rFonts w:ascii="Times New Roman" w:hAnsi="Times New Roman" w:cs="Times New Roman"/>
          <w:b/>
          <w:bCs/>
        </w:rPr>
        <w:t>aggregation</w:t>
      </w:r>
    </w:p>
    <w:p w14:paraId="4459DC5E" w14:textId="77777777" w:rsidR="00793943" w:rsidRPr="00852346" w:rsidRDefault="00793943" w:rsidP="00604231">
      <w:pPr>
        <w:pStyle w:val="BodyText"/>
        <w:numPr>
          <w:ilvl w:val="0"/>
          <w:numId w:val="42"/>
        </w:numPr>
        <w:jc w:val="both"/>
        <w:rPr>
          <w:rFonts w:ascii="Times New Roman" w:hAnsi="Times New Roman" w:cs="Times New Roman"/>
          <w:b/>
          <w:bCs/>
        </w:rPr>
      </w:pPr>
      <w:r w:rsidRPr="00852346">
        <w:rPr>
          <w:rFonts w:ascii="Times New Roman" w:hAnsi="Times New Roman" w:cs="Times New Roman"/>
          <w:b/>
          <w:bCs/>
        </w:rPr>
        <w:t>DL/UL decoupling for a cell to improve resource utilization</w:t>
      </w:r>
    </w:p>
    <w:p w14:paraId="4667E91A" w14:textId="44452005" w:rsidR="00793943" w:rsidRPr="00852346" w:rsidRDefault="005E77F3" w:rsidP="00604231">
      <w:pPr>
        <w:pStyle w:val="BodyText"/>
        <w:numPr>
          <w:ilvl w:val="0"/>
          <w:numId w:val="42"/>
        </w:numPr>
        <w:jc w:val="both"/>
        <w:rPr>
          <w:rFonts w:ascii="Times New Roman" w:hAnsi="Times New Roman" w:cs="Times New Roman"/>
          <w:b/>
          <w:bCs/>
        </w:rPr>
      </w:pPr>
      <w:r w:rsidRPr="00852346">
        <w:rPr>
          <w:rFonts w:ascii="Times New Roman" w:hAnsi="Times New Roman" w:cs="Times New Roman"/>
          <w:b/>
          <w:bCs/>
        </w:rPr>
        <w:t xml:space="preserve">Efficient </w:t>
      </w:r>
      <w:r w:rsidRPr="00852346">
        <w:rPr>
          <w:rFonts w:ascii="Times New Roman" w:hAnsi="Times New Roman" w:cs="Times New Roman"/>
          <w:b/>
          <w:bCs/>
          <w:lang w:val="en-US"/>
        </w:rPr>
        <w:t>RRC</w:t>
      </w:r>
      <w:r w:rsidR="00793943" w:rsidRPr="00852346">
        <w:rPr>
          <w:rFonts w:ascii="Times New Roman" w:hAnsi="Times New Roman" w:cs="Times New Roman"/>
          <w:b/>
          <w:bCs/>
          <w:lang w:val="en-US"/>
        </w:rPr>
        <w:t xml:space="preserve"> configuration mechanism for CA</w:t>
      </w:r>
    </w:p>
    <w:p w14:paraId="1B666AF5" w14:textId="77777777" w:rsidR="00793943" w:rsidRPr="00E403AA" w:rsidRDefault="00793943" w:rsidP="00604231">
      <w:pPr>
        <w:pStyle w:val="BodyText"/>
        <w:numPr>
          <w:ilvl w:val="0"/>
          <w:numId w:val="42"/>
        </w:numPr>
        <w:jc w:val="both"/>
        <w:rPr>
          <w:rFonts w:ascii="Times New Roman" w:hAnsi="Times New Roman" w:cs="Times New Roman"/>
        </w:rPr>
      </w:pPr>
      <w:r w:rsidRPr="00E403AA">
        <w:rPr>
          <w:rStyle w:val="StrongEmphasis"/>
          <w:rFonts w:ascii="Times New Roman" w:hAnsi="Times New Roman" w:cs="Times New Roman"/>
          <w:lang w:val="en-US"/>
        </w:rPr>
        <w:t xml:space="preserve">Efficient/effective/practical features of </w:t>
      </w:r>
      <w:proofErr w:type="gramStart"/>
      <w:r w:rsidRPr="00E403AA">
        <w:rPr>
          <w:rStyle w:val="StrongEmphasis"/>
          <w:rFonts w:ascii="Times New Roman" w:hAnsi="Times New Roman" w:cs="Times New Roman"/>
          <w:lang w:val="en-US"/>
        </w:rPr>
        <w:t>carrier</w:t>
      </w:r>
      <w:proofErr w:type="gramEnd"/>
      <w:r w:rsidRPr="00E403AA">
        <w:rPr>
          <w:rStyle w:val="StrongEmphasis"/>
          <w:rFonts w:ascii="Times New Roman" w:hAnsi="Times New Roman" w:cs="Times New Roman"/>
          <w:lang w:val="en-US"/>
        </w:rPr>
        <w:t xml:space="preserve"> ON/OFF</w:t>
      </w:r>
      <w:r w:rsidRPr="00E403AA">
        <w:rPr>
          <w:rFonts w:ascii="Times New Roman" w:hAnsi="Times New Roman" w:cs="Times New Roman"/>
        </w:rPr>
        <w:t xml:space="preserve"> </w:t>
      </w:r>
    </w:p>
    <w:p w14:paraId="4321EAAE" w14:textId="77777777" w:rsidR="00793943" w:rsidRPr="00852346" w:rsidRDefault="00793943" w:rsidP="00604231">
      <w:pPr>
        <w:pStyle w:val="BodyText"/>
        <w:numPr>
          <w:ilvl w:val="1"/>
          <w:numId w:val="42"/>
        </w:numPr>
        <w:jc w:val="both"/>
        <w:rPr>
          <w:rFonts w:ascii="Times New Roman" w:hAnsi="Times New Roman" w:cs="Times New Roman"/>
          <w:b/>
          <w:bCs/>
        </w:rPr>
      </w:pPr>
      <w:r w:rsidRPr="00852346">
        <w:rPr>
          <w:rFonts w:ascii="Times New Roman" w:hAnsi="Times New Roman" w:cs="Times New Roman"/>
          <w:b/>
          <w:bCs/>
        </w:rPr>
        <w:t xml:space="preserve">Carrier with on-demand SSB </w:t>
      </w:r>
    </w:p>
    <w:p w14:paraId="0734FF77" w14:textId="4D3534C5" w:rsidR="00793943" w:rsidRPr="00852346" w:rsidRDefault="00793943" w:rsidP="00604231">
      <w:pPr>
        <w:pStyle w:val="BodyText"/>
        <w:numPr>
          <w:ilvl w:val="1"/>
          <w:numId w:val="42"/>
        </w:numPr>
        <w:jc w:val="both"/>
        <w:rPr>
          <w:rFonts w:ascii="Times New Roman" w:hAnsi="Times New Roman" w:cs="Times New Roman"/>
          <w:b/>
          <w:bCs/>
        </w:rPr>
      </w:pPr>
      <w:r w:rsidRPr="00852346">
        <w:rPr>
          <w:rFonts w:ascii="Times New Roman" w:hAnsi="Times New Roman" w:cs="Times New Roman"/>
          <w:b/>
          <w:bCs/>
        </w:rPr>
        <w:t>Fast carrier addition</w:t>
      </w:r>
      <w:r w:rsidR="005E77F3">
        <w:rPr>
          <w:rFonts w:ascii="Times New Roman" w:hAnsi="Times New Roman" w:cs="Times New Roman"/>
          <w:b/>
          <w:bCs/>
        </w:rPr>
        <w:t>/activation</w:t>
      </w:r>
    </w:p>
    <w:p w14:paraId="04D06D24" w14:textId="77777777" w:rsidR="00793943" w:rsidRPr="00852346" w:rsidRDefault="00793943" w:rsidP="00604231">
      <w:pPr>
        <w:pStyle w:val="BodyText"/>
        <w:numPr>
          <w:ilvl w:val="1"/>
          <w:numId w:val="42"/>
        </w:numPr>
        <w:jc w:val="both"/>
        <w:rPr>
          <w:rFonts w:ascii="Times New Roman" w:hAnsi="Times New Roman" w:cs="Times New Roman"/>
        </w:rPr>
      </w:pPr>
      <w:proofErr w:type="spellStart"/>
      <w:r w:rsidRPr="00852346">
        <w:rPr>
          <w:rFonts w:ascii="Times New Roman" w:hAnsi="Times New Roman" w:cs="Times New Roman"/>
          <w:b/>
          <w:bCs/>
        </w:rPr>
        <w:t>PCell-SCell</w:t>
      </w:r>
      <w:proofErr w:type="spellEnd"/>
      <w:r w:rsidRPr="00852346">
        <w:rPr>
          <w:rFonts w:ascii="Times New Roman" w:hAnsi="Times New Roman" w:cs="Times New Roman"/>
          <w:b/>
          <w:bCs/>
        </w:rPr>
        <w:t xml:space="preserve"> swap </w:t>
      </w:r>
    </w:p>
    <w:p w14:paraId="4AF7AB42" w14:textId="77777777" w:rsidR="00793943" w:rsidRPr="00852346" w:rsidRDefault="00793943" w:rsidP="00604231">
      <w:pPr>
        <w:pStyle w:val="ListParagraph"/>
        <w:numPr>
          <w:ilvl w:val="0"/>
          <w:numId w:val="42"/>
        </w:numPr>
        <w:jc w:val="both"/>
        <w:rPr>
          <w:rFonts w:ascii="Times New Roman" w:hAnsi="Times New Roman" w:cs="Times New Roman"/>
          <w:b/>
          <w:bCs/>
          <w:lang w:val="en-US"/>
        </w:rPr>
      </w:pPr>
      <w:r w:rsidRPr="00852346">
        <w:rPr>
          <w:rFonts w:ascii="Times New Roman" w:hAnsi="Times New Roman" w:cs="Times New Roman"/>
          <w:b/>
          <w:bCs/>
          <w:lang w:val="en-US"/>
        </w:rPr>
        <w:t>Improve the efficiency, implementation cost and scalability of different cross-carrier scheduling schemes.</w:t>
      </w:r>
    </w:p>
    <w:p w14:paraId="1A71F120" w14:textId="77777777" w:rsidR="00793943" w:rsidRPr="00852346" w:rsidRDefault="00793943" w:rsidP="00604231">
      <w:pPr>
        <w:pStyle w:val="ListParagraph"/>
        <w:numPr>
          <w:ilvl w:val="0"/>
          <w:numId w:val="42"/>
        </w:numPr>
        <w:jc w:val="both"/>
        <w:rPr>
          <w:rFonts w:ascii="Times New Roman" w:hAnsi="Times New Roman" w:cs="Times New Roman"/>
          <w:b/>
          <w:bCs/>
        </w:rPr>
      </w:pPr>
      <w:r w:rsidRPr="00852346">
        <w:rPr>
          <w:rFonts w:ascii="Times New Roman" w:hAnsi="Times New Roman" w:cs="Times New Roman"/>
          <w:b/>
          <w:bCs/>
          <w:color w:val="000000"/>
          <w:lang w:val="en-US" w:eastAsia="en-US" w:bidi="ar-SA"/>
        </w:rPr>
        <w:t>Support for both IDLE/INACTIVE and CONNECTED states for faster reactivation/activation procedures.</w:t>
      </w:r>
    </w:p>
    <w:p w14:paraId="1DA00930" w14:textId="77777777" w:rsidR="00793943" w:rsidRPr="00E403AA" w:rsidRDefault="00793943" w:rsidP="00E403AA"/>
    <w:p w14:paraId="2294B69C" w14:textId="4A0CE0BC" w:rsidR="75DAA13D" w:rsidRPr="00E403AA" w:rsidRDefault="75DAA13D" w:rsidP="43908DB0">
      <w:pPr>
        <w:pStyle w:val="Heading2"/>
        <w:rPr>
          <w:rFonts w:eastAsia="Arial" w:cs="Arial"/>
          <w:color w:val="000000" w:themeColor="text1"/>
          <w:szCs w:val="32"/>
        </w:rPr>
      </w:pPr>
      <w:r w:rsidRPr="00E403AA">
        <w:rPr>
          <w:rFonts w:eastAsia="Arial" w:cs="Arial"/>
          <w:color w:val="000000" w:themeColor="text1"/>
          <w:szCs w:val="32"/>
        </w:rPr>
        <w:t>Enhanced UE BWP adaptation for single carrier</w:t>
      </w:r>
    </w:p>
    <w:p w14:paraId="5CE7FBA5" w14:textId="1FD71508" w:rsidR="75DAA13D" w:rsidRPr="00E403AA" w:rsidRDefault="75DAA13D" w:rsidP="43908DB0">
      <w:pPr>
        <w:jc w:val="both"/>
        <w:rPr>
          <w:rFonts w:ascii="Times New Roman" w:hAnsi="Times New Roman" w:cs="Times New Roman"/>
          <w:color w:val="000000" w:themeColor="text1"/>
          <w:lang w:val="en-GB" w:eastAsia="en-US" w:bidi="ar-SA"/>
        </w:rPr>
      </w:pPr>
      <w:r w:rsidRPr="00E403AA">
        <w:rPr>
          <w:rFonts w:ascii="Times New Roman" w:hAnsi="Times New Roman" w:cs="Times New Roman"/>
          <w:color w:val="000000" w:themeColor="text1"/>
          <w:lang w:val="en-GB" w:eastAsia="en-US" w:bidi="ar-SA"/>
        </w:rPr>
        <w:t>The 5G BWP framework requires frequent BWP switching under low-load/bursty traffic</w:t>
      </w:r>
      <w:r w:rsidR="714FEB14" w:rsidRPr="00E403AA">
        <w:rPr>
          <w:rFonts w:ascii="Times New Roman" w:hAnsi="Times New Roman" w:cs="Times New Roman"/>
          <w:color w:val="000000" w:themeColor="text1"/>
          <w:lang w:val="en-GB" w:eastAsia="en-US" w:bidi="ar-SA"/>
        </w:rPr>
        <w:t>, which</w:t>
      </w:r>
      <w:r w:rsidRPr="00E403AA">
        <w:rPr>
          <w:rFonts w:ascii="Times New Roman" w:hAnsi="Times New Roman" w:cs="Times New Roman"/>
          <w:color w:val="000000" w:themeColor="text1"/>
          <w:lang w:val="en-GB" w:eastAsia="en-US" w:bidi="ar-SA"/>
        </w:rPr>
        <w:t xml:space="preserve"> can increase latency and reduce UE-perceived throughput. It also causes configuration overhead, complexity, and switching costs (</w:t>
      </w:r>
      <w:proofErr w:type="spellStart"/>
      <w:r w:rsidRPr="00E403AA">
        <w:rPr>
          <w:rFonts w:ascii="Times New Roman" w:hAnsi="Times New Roman" w:cs="Times New Roman"/>
          <w:color w:val="000000" w:themeColor="text1"/>
          <w:lang w:val="en-GB" w:eastAsia="en-US" w:bidi="ar-SA"/>
        </w:rPr>
        <w:t>signaling</w:t>
      </w:r>
      <w:proofErr w:type="spellEnd"/>
      <w:r w:rsidRPr="00E403AA">
        <w:rPr>
          <w:rFonts w:ascii="Times New Roman" w:hAnsi="Times New Roman" w:cs="Times New Roman"/>
          <w:color w:val="000000" w:themeColor="text1"/>
          <w:lang w:val="en-GB" w:eastAsia="en-US" w:bidi="ar-SA"/>
        </w:rPr>
        <w:t xml:space="preserve">, verification, and mis-decode risk). 6G should support bandwidth adaptation within BWP as a key measure for UE energy-efficiency, the design can be streamlined to just the </w:t>
      </w:r>
      <w:r w:rsidR="3501C2AB" w:rsidRPr="00E403AA">
        <w:rPr>
          <w:rFonts w:ascii="Times New Roman" w:hAnsi="Times New Roman" w:cs="Times New Roman"/>
          <w:color w:val="000000" w:themeColor="text1"/>
          <w:lang w:val="en-GB" w:eastAsia="en-US" w:bidi="ar-SA"/>
        </w:rPr>
        <w:t xml:space="preserve">adaptation of </w:t>
      </w:r>
      <w:r w:rsidRPr="00E403AA">
        <w:rPr>
          <w:rFonts w:ascii="Times New Roman" w:hAnsi="Times New Roman" w:cs="Times New Roman"/>
          <w:color w:val="000000" w:themeColor="text1"/>
          <w:lang w:val="en-GB" w:eastAsia="en-US" w:bidi="ar-SA"/>
        </w:rPr>
        <w:t>essential bandwidth-dependent parameters and maintains consistent numerology across configurations. Solutions emphasize simplifying BWP design to focus parameter changes on bandwidth and frequency location, aligning numerology, and adopting relaxed RRC</w:t>
      </w:r>
      <w:r w:rsidR="1FD8D65F" w:rsidRPr="00E403AA">
        <w:rPr>
          <w:rFonts w:ascii="Times New Roman" w:hAnsi="Times New Roman" w:cs="Times New Roman"/>
          <w:color w:val="000000" w:themeColor="text1"/>
          <w:lang w:val="en-GB" w:eastAsia="en-US" w:bidi="ar-SA"/>
        </w:rPr>
        <w:t xml:space="preserve"> with </w:t>
      </w:r>
      <w:r w:rsidRPr="00E403AA">
        <w:rPr>
          <w:rFonts w:ascii="Times New Roman" w:hAnsi="Times New Roman" w:cs="Times New Roman"/>
          <w:color w:val="000000" w:themeColor="text1"/>
          <w:lang w:val="en-GB" w:eastAsia="en-US" w:bidi="ar-SA"/>
        </w:rPr>
        <w:t>efficient DCI and group-based indications to reduce complexity and enable scalable, reliable, and faster BW adaptation within a BWP.</w:t>
      </w:r>
    </w:p>
    <w:p w14:paraId="40CDD11D" w14:textId="2E4199AF" w:rsidR="43908DB0" w:rsidRDefault="43908DB0" w:rsidP="43908DB0">
      <w:pPr>
        <w:jc w:val="both"/>
        <w:rPr>
          <w:rFonts w:ascii="Arial" w:hAnsi="Arial" w:cs="Arial"/>
          <w:b/>
          <w:bCs/>
          <w:color w:val="000000" w:themeColor="text1"/>
          <w:lang w:val="en-GB" w:eastAsia="en-US" w:bidi="ar-SA"/>
        </w:rPr>
      </w:pPr>
    </w:p>
    <w:p w14:paraId="142F2768" w14:textId="73DB077F" w:rsidR="15BBDD00" w:rsidRPr="00E403AA" w:rsidRDefault="15BBDD00" w:rsidP="43908DB0">
      <w:pPr>
        <w:jc w:val="both"/>
        <w:rPr>
          <w:rFonts w:ascii="Times New Roman" w:hAnsi="Times New Roman" w:cs="Times New Roman"/>
          <w:b/>
          <w:bCs/>
          <w:color w:val="000000" w:themeColor="text1"/>
          <w:lang w:val="en-GB" w:eastAsia="en-US" w:bidi="ar-SA"/>
        </w:rPr>
      </w:pPr>
      <w:r w:rsidRPr="00E403AA">
        <w:rPr>
          <w:rFonts w:ascii="Times New Roman" w:hAnsi="Times New Roman" w:cs="Times New Roman"/>
          <w:b/>
          <w:bCs/>
          <w:color w:val="000000" w:themeColor="text1"/>
          <w:lang w:val="en-GB" w:eastAsia="en-US" w:bidi="ar-SA"/>
        </w:rPr>
        <w:t xml:space="preserve">Proposal </w:t>
      </w:r>
      <w:r w:rsidR="009C510A">
        <w:rPr>
          <w:rFonts w:ascii="Times New Roman" w:hAnsi="Times New Roman" w:cs="Times New Roman"/>
          <w:b/>
          <w:bCs/>
          <w:color w:val="000000" w:themeColor="text1"/>
          <w:lang w:val="en-GB" w:eastAsia="en-US" w:bidi="ar-SA"/>
        </w:rPr>
        <w:t>1</w:t>
      </w:r>
      <w:r w:rsidR="007F044A">
        <w:rPr>
          <w:rFonts w:ascii="Times New Roman" w:hAnsi="Times New Roman" w:cs="Times New Roman"/>
          <w:b/>
          <w:bCs/>
          <w:color w:val="000000" w:themeColor="text1"/>
          <w:lang w:val="en-GB" w:eastAsia="en-US" w:bidi="ar-SA"/>
        </w:rPr>
        <w:t>2</w:t>
      </w:r>
      <w:r w:rsidRPr="00E403AA">
        <w:rPr>
          <w:rFonts w:ascii="Times New Roman" w:hAnsi="Times New Roman" w:cs="Times New Roman"/>
          <w:b/>
          <w:bCs/>
          <w:color w:val="000000" w:themeColor="text1"/>
          <w:lang w:val="en-GB" w:eastAsia="en-US" w:bidi="ar-SA"/>
        </w:rPr>
        <w:t>: Study and evaluate enhanced NR BW adaptation mechanism for 6G EE improvement, regarding at least the following aspects:</w:t>
      </w:r>
    </w:p>
    <w:p w14:paraId="6E85285A" w14:textId="762A8F81" w:rsidR="15BBDD00" w:rsidRPr="00E403AA" w:rsidRDefault="400F67B2" w:rsidP="00E403AA">
      <w:pPr>
        <w:jc w:val="both"/>
        <w:rPr>
          <w:rFonts w:ascii="Times New Roman" w:hAnsi="Times New Roman" w:cs="Times New Roman"/>
          <w:b/>
          <w:bCs/>
          <w:color w:val="000000" w:themeColor="text1"/>
          <w:lang w:val="en-GB" w:eastAsia="en-US" w:bidi="ar-SA"/>
        </w:rPr>
      </w:pPr>
      <w:r w:rsidRPr="00E403AA">
        <w:rPr>
          <w:rFonts w:ascii="Times New Roman" w:hAnsi="Times New Roman" w:cs="Times New Roman"/>
          <w:b/>
          <w:bCs/>
          <w:color w:val="000000" w:themeColor="text1"/>
          <w:lang w:val="en-GB" w:eastAsia="en-US" w:bidi="ar-SA"/>
        </w:rPr>
        <w:t xml:space="preserve">    • Adaptation </w:t>
      </w:r>
      <w:r w:rsidR="29568F1C" w:rsidRPr="00E403AA">
        <w:rPr>
          <w:rFonts w:ascii="Times New Roman" w:hAnsi="Times New Roman" w:cs="Times New Roman"/>
          <w:b/>
          <w:bCs/>
          <w:color w:val="000000" w:themeColor="text1"/>
          <w:lang w:val="en-GB" w:eastAsia="en-US" w:bidi="ar-SA"/>
        </w:rPr>
        <w:t xml:space="preserve">of </w:t>
      </w:r>
      <w:r w:rsidRPr="00E403AA">
        <w:rPr>
          <w:rFonts w:ascii="Times New Roman" w:hAnsi="Times New Roman" w:cs="Times New Roman"/>
          <w:b/>
          <w:bCs/>
          <w:color w:val="000000" w:themeColor="text1"/>
          <w:lang w:val="en-GB" w:eastAsia="en-US" w:bidi="ar-SA"/>
        </w:rPr>
        <w:t>bandwidth-dependent parameters</w:t>
      </w:r>
    </w:p>
    <w:p w14:paraId="24B6AFA7" w14:textId="38D6C210" w:rsidR="15BBDD00" w:rsidRPr="00E403AA" w:rsidRDefault="344EAFD0" w:rsidP="14A4769E">
      <w:pPr>
        <w:jc w:val="both"/>
        <w:rPr>
          <w:rFonts w:ascii="Times New Roman" w:hAnsi="Times New Roman" w:cs="Times New Roman"/>
          <w:b/>
          <w:bCs/>
          <w:color w:val="000000" w:themeColor="text1"/>
          <w:lang w:val="en-GB" w:eastAsia="en-US" w:bidi="ar-SA"/>
        </w:rPr>
      </w:pPr>
      <w:r w:rsidRPr="00E403AA">
        <w:rPr>
          <w:rFonts w:ascii="Times New Roman" w:hAnsi="Times New Roman" w:cs="Times New Roman"/>
          <w:b/>
          <w:bCs/>
          <w:color w:val="000000" w:themeColor="text1"/>
          <w:lang w:val="en-GB" w:eastAsia="en-US" w:bidi="ar-SA"/>
        </w:rPr>
        <w:t xml:space="preserve"> </w:t>
      </w:r>
      <w:r w:rsidR="400F67B2" w:rsidRPr="00E403AA">
        <w:rPr>
          <w:rFonts w:ascii="Times New Roman" w:hAnsi="Times New Roman" w:cs="Times New Roman"/>
          <w:b/>
          <w:bCs/>
          <w:color w:val="000000" w:themeColor="text1"/>
          <w:lang w:val="en-GB" w:eastAsia="en-US" w:bidi="ar-SA"/>
        </w:rPr>
        <w:t xml:space="preserve">  • </w:t>
      </w:r>
      <w:r w:rsidR="63C36A22" w:rsidRPr="00E403AA">
        <w:rPr>
          <w:rFonts w:ascii="Times New Roman" w:hAnsi="Times New Roman" w:cs="Times New Roman"/>
          <w:b/>
          <w:bCs/>
          <w:color w:val="000000" w:themeColor="text1"/>
          <w:lang w:val="en-GB" w:eastAsia="en-US" w:bidi="ar-SA"/>
        </w:rPr>
        <w:t>Faster adaptation without BWP switching delay/shorter data interruption by restricting parameter set</w:t>
      </w:r>
    </w:p>
    <w:p w14:paraId="179A4EB9" w14:textId="5877F6C9" w:rsidR="15BBDD00" w:rsidRPr="00E403AA" w:rsidRDefault="15BBDD00" w:rsidP="43908DB0">
      <w:pPr>
        <w:jc w:val="both"/>
        <w:rPr>
          <w:rFonts w:ascii="Times New Roman" w:hAnsi="Times New Roman" w:cs="Times New Roman"/>
          <w:b/>
          <w:bCs/>
          <w:color w:val="000000" w:themeColor="text1"/>
          <w:lang w:val="en-GB" w:eastAsia="en-US" w:bidi="ar-SA"/>
        </w:rPr>
      </w:pPr>
      <w:r w:rsidRPr="00E403AA">
        <w:rPr>
          <w:rFonts w:ascii="Times New Roman" w:hAnsi="Times New Roman" w:cs="Times New Roman"/>
          <w:b/>
          <w:bCs/>
          <w:color w:val="000000" w:themeColor="text1"/>
          <w:lang w:val="en-GB" w:eastAsia="en-US" w:bidi="ar-SA"/>
        </w:rPr>
        <w:t xml:space="preserve">    • L1-triggerred adaptation</w:t>
      </w:r>
      <w:r w:rsidR="139C8B18" w:rsidRPr="00E403AA">
        <w:rPr>
          <w:rFonts w:ascii="Times New Roman" w:hAnsi="Times New Roman" w:cs="Times New Roman"/>
          <w:b/>
          <w:bCs/>
          <w:color w:val="000000" w:themeColor="text1"/>
          <w:lang w:val="en-GB" w:eastAsia="en-US" w:bidi="ar-SA"/>
        </w:rPr>
        <w:t xml:space="preserve"> with Improved reliability</w:t>
      </w:r>
    </w:p>
    <w:p w14:paraId="0C2AA0A0" w14:textId="2D4455AF" w:rsidR="008E6443" w:rsidRPr="00E403AA" w:rsidRDefault="15BBDD00" w:rsidP="00E403AA">
      <w:pPr>
        <w:jc w:val="both"/>
        <w:rPr>
          <w:rFonts w:ascii="Times New Roman" w:hAnsi="Times New Roman" w:cs="Times New Roman"/>
          <w:b/>
          <w:bCs/>
          <w:color w:val="000000" w:themeColor="text1"/>
          <w:lang w:val="en-GB" w:eastAsia="en-US" w:bidi="ar-SA"/>
        </w:rPr>
      </w:pPr>
      <w:r w:rsidRPr="00E403AA">
        <w:rPr>
          <w:rFonts w:ascii="Times New Roman" w:hAnsi="Times New Roman" w:cs="Times New Roman"/>
          <w:b/>
          <w:bCs/>
          <w:color w:val="000000" w:themeColor="text1"/>
          <w:lang w:val="en-GB" w:eastAsia="en-US" w:bidi="ar-SA"/>
        </w:rPr>
        <w:t xml:space="preserve">    • Cell/group-wise indication for network energy saving use case</w:t>
      </w:r>
    </w:p>
    <w:p w14:paraId="7383E6A2" w14:textId="79101CC6" w:rsidR="00EC5FF3" w:rsidRPr="00CE634B" w:rsidRDefault="00EC5FF3" w:rsidP="00EC5FF3">
      <w:pPr>
        <w:jc w:val="both"/>
        <w:rPr>
          <w:rFonts w:ascii="Arial" w:eastAsia="Liberation Serif" w:hAnsi="Arial" w:cs="Arial"/>
          <w:color w:val="000000" w:themeColor="text1"/>
          <w:lang w:val="en-GB"/>
        </w:rPr>
      </w:pPr>
    </w:p>
    <w:p w14:paraId="00A7DC91" w14:textId="2A0D0B65" w:rsidR="00A77CEE" w:rsidRPr="00CE634B" w:rsidRDefault="002B1D32" w:rsidP="008B1F5A">
      <w:pPr>
        <w:pStyle w:val="Heading1"/>
        <w:rPr>
          <w:color w:val="000000" w:themeColor="text1"/>
        </w:rPr>
      </w:pPr>
      <w:r w:rsidRPr="00CE634B">
        <w:rPr>
          <w:color w:val="000000" w:themeColor="text1"/>
        </w:rPr>
        <w:lastRenderedPageBreak/>
        <w:t xml:space="preserve"> </w:t>
      </w:r>
      <w:r w:rsidR="00A77CEE" w:rsidRPr="00CE634B">
        <w:rPr>
          <w:color w:val="000000" w:themeColor="text1"/>
        </w:rPr>
        <w:t>NTN</w:t>
      </w:r>
      <w:r w:rsidRPr="00CE634B">
        <w:rPr>
          <w:color w:val="000000" w:themeColor="text1"/>
        </w:rPr>
        <w:t xml:space="preserve"> in 6G</w:t>
      </w:r>
    </w:p>
    <w:p w14:paraId="25C30BC6" w14:textId="517AF263" w:rsidR="00867DFB" w:rsidRPr="00CE634B" w:rsidRDefault="00867DFB" w:rsidP="00867DFB">
      <w:pPr>
        <w:rPr>
          <w:rFonts w:ascii="Arial" w:hAnsi="Arial" w:cs="Arial"/>
          <w:color w:val="000000" w:themeColor="text1"/>
          <w:lang w:val="en-GB" w:eastAsia="en-US" w:bidi="ar-SA"/>
        </w:rPr>
      </w:pPr>
      <w:r w:rsidRPr="00CE634B">
        <w:rPr>
          <w:rFonts w:ascii="Arial" w:hAnsi="Arial" w:cs="Arial"/>
          <w:noProof/>
          <w:color w:val="000000" w:themeColor="text1"/>
        </w:rPr>
        <w:drawing>
          <wp:anchor distT="0" distB="0" distL="0" distR="0" simplePos="0" relativeHeight="251658242" behindDoc="0" locked="0" layoutInCell="1" allowOverlap="1" wp14:anchorId="2A008AC9" wp14:editId="1CC57C1B">
            <wp:simplePos x="0" y="0"/>
            <wp:positionH relativeFrom="margin">
              <wp:posOffset>819150</wp:posOffset>
            </wp:positionH>
            <wp:positionV relativeFrom="paragraph">
              <wp:posOffset>238760</wp:posOffset>
            </wp:positionV>
            <wp:extent cx="4597400" cy="2481580"/>
            <wp:effectExtent l="0" t="0" r="0" b="0"/>
            <wp:wrapTopAndBottom/>
            <wp:docPr id="1" name="Image3" descr="A diagram of a satellit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3" descr="A diagram of a satellite&#10;&#10;AI-generated content may be incorrect."/>
                    <pic:cNvPicPr>
                      <a:picLocks noChangeAspect="1" noChangeArrowheads="1"/>
                    </pic:cNvPicPr>
                  </pic:nvPicPr>
                  <pic:blipFill>
                    <a:blip r:embed="rId12"/>
                    <a:stretch>
                      <a:fillRect/>
                    </a:stretch>
                  </pic:blipFill>
                  <pic:spPr bwMode="auto">
                    <a:xfrm>
                      <a:off x="0" y="0"/>
                      <a:ext cx="4597400" cy="2481580"/>
                    </a:xfrm>
                    <a:prstGeom prst="rect">
                      <a:avLst/>
                    </a:prstGeom>
                  </pic:spPr>
                </pic:pic>
              </a:graphicData>
            </a:graphic>
            <wp14:sizeRelH relativeFrom="margin">
              <wp14:pctWidth>0</wp14:pctWidth>
            </wp14:sizeRelH>
            <wp14:sizeRelV relativeFrom="margin">
              <wp14:pctHeight>0</wp14:pctHeight>
            </wp14:sizeRelV>
          </wp:anchor>
        </w:drawing>
      </w:r>
    </w:p>
    <w:p w14:paraId="20EB6A47" w14:textId="74F3BF43" w:rsidR="00867DFB" w:rsidRPr="00CE634B" w:rsidRDefault="00867DFB" w:rsidP="00867DFB">
      <w:pPr>
        <w:rPr>
          <w:rFonts w:ascii="Arial" w:hAnsi="Arial" w:cs="Arial"/>
          <w:color w:val="000000" w:themeColor="text1"/>
          <w:lang w:val="en-GB" w:eastAsia="en-US" w:bidi="ar-SA"/>
        </w:rPr>
      </w:pPr>
    </w:p>
    <w:p w14:paraId="6C83FAA9" w14:textId="766802D5" w:rsidR="006872EB" w:rsidRPr="002334DA" w:rsidRDefault="478A52FD" w:rsidP="006872EB">
      <w:pPr>
        <w:jc w:val="both"/>
        <w:rPr>
          <w:rFonts w:ascii="Times New Roman" w:hAnsi="Times New Roman" w:cs="Times New Roman"/>
          <w:color w:val="000000" w:themeColor="text1"/>
          <w:lang w:val="en-GB" w:eastAsia="en-US" w:bidi="ar-SA"/>
        </w:rPr>
      </w:pPr>
      <w:r w:rsidRPr="21FE450B">
        <w:rPr>
          <w:rFonts w:ascii="Times New Roman" w:hAnsi="Times New Roman" w:cs="Times New Roman"/>
          <w:color w:val="000000" w:themeColor="text1"/>
          <w:lang w:val="en-GB" w:eastAsia="en-US" w:bidi="ar-SA"/>
        </w:rPr>
        <w:t>NTN in 5G is one of the most important features especially considering the regional requirements in India, where TN coverage is not expected to reach 100% easily. This make</w:t>
      </w:r>
      <w:r w:rsidR="6198A269" w:rsidRPr="21FE450B">
        <w:rPr>
          <w:rFonts w:ascii="Times New Roman" w:hAnsi="Times New Roman" w:cs="Times New Roman"/>
          <w:color w:val="000000" w:themeColor="text1"/>
          <w:lang w:val="en-GB" w:eastAsia="en-US" w:bidi="ar-SA"/>
        </w:rPr>
        <w:t>s</w:t>
      </w:r>
      <w:r w:rsidRPr="21FE450B">
        <w:rPr>
          <w:rFonts w:ascii="Times New Roman" w:hAnsi="Times New Roman" w:cs="Times New Roman"/>
          <w:color w:val="000000" w:themeColor="text1"/>
          <w:lang w:val="en-GB" w:eastAsia="en-US" w:bidi="ar-SA"/>
        </w:rPr>
        <w:t xml:space="preserve"> NTN a crucial technology to provide ubiquitous coverage.  In 5G NTN was designed by adapting the 5G baseline technology with catered features to mitigate the NTN specific issues. Though the method worked, the design cannot </w:t>
      </w:r>
      <w:proofErr w:type="gramStart"/>
      <w:r w:rsidRPr="21FE450B">
        <w:rPr>
          <w:rFonts w:ascii="Times New Roman" w:hAnsi="Times New Roman" w:cs="Times New Roman"/>
          <w:color w:val="000000" w:themeColor="text1"/>
          <w:lang w:val="en-GB" w:eastAsia="en-US" w:bidi="ar-SA"/>
        </w:rPr>
        <w:t>be considered to be</w:t>
      </w:r>
      <w:proofErr w:type="gramEnd"/>
      <w:r w:rsidRPr="21FE450B">
        <w:rPr>
          <w:rFonts w:ascii="Times New Roman" w:hAnsi="Times New Roman" w:cs="Times New Roman"/>
          <w:color w:val="000000" w:themeColor="text1"/>
          <w:lang w:val="en-GB" w:eastAsia="en-US" w:bidi="ar-SA"/>
        </w:rPr>
        <w:t xml:space="preserve"> an efficient approach as the baseline 5G wasn’t ready with NTN. In 6G, to avoid this, NTN requirements should be considered from day 1, by a unified design of TN-NTN as much as possible. This includes design consideration on initial access, control channel robustness, waveforms, MCS schemes</w:t>
      </w:r>
      <w:r w:rsidR="1B7A444A" w:rsidRPr="21FE450B">
        <w:rPr>
          <w:rFonts w:ascii="Times New Roman" w:hAnsi="Times New Roman" w:cs="Times New Roman"/>
          <w:color w:val="000000" w:themeColor="text1"/>
          <w:lang w:val="en-GB" w:eastAsia="en-US" w:bidi="ar-SA"/>
        </w:rPr>
        <w:t>.</w:t>
      </w:r>
      <w:r w:rsidR="4999C176" w:rsidRPr="21FE450B">
        <w:rPr>
          <w:rFonts w:ascii="Times New Roman" w:hAnsi="Times New Roman" w:cs="Times New Roman"/>
          <w:color w:val="000000" w:themeColor="text1"/>
          <w:lang w:val="en-GB" w:eastAsia="en-US" w:bidi="ar-SA"/>
        </w:rPr>
        <w:t xml:space="preserve"> Instead of the current repetition schemes 6GR should prefer schemes based on robust modulation schemes like Pi/2 BPSK based control channels, </w:t>
      </w:r>
      <w:r w:rsidR="1629288B" w:rsidRPr="21FE450B">
        <w:rPr>
          <w:rFonts w:ascii="Times New Roman" w:hAnsi="Times New Roman" w:cs="Times New Roman"/>
          <w:color w:val="000000" w:themeColor="text1"/>
          <w:lang w:val="en-GB" w:eastAsia="en-US" w:bidi="ar-SA"/>
        </w:rPr>
        <w:t xml:space="preserve">and </w:t>
      </w:r>
      <w:r w:rsidR="3ED4DAC3" w:rsidRPr="21FE450B">
        <w:rPr>
          <w:rFonts w:ascii="Times New Roman" w:hAnsi="Times New Roman" w:cs="Times New Roman"/>
          <w:color w:val="000000" w:themeColor="text1"/>
          <w:lang w:val="en-GB" w:eastAsia="en-US" w:bidi="ar-SA"/>
        </w:rPr>
        <w:t xml:space="preserve">simpler DCI indication using two-stage design </w:t>
      </w:r>
      <w:r w:rsidR="3D100A26" w:rsidRPr="21FE450B">
        <w:rPr>
          <w:rFonts w:ascii="Times New Roman" w:hAnsi="Times New Roman" w:cs="Times New Roman"/>
          <w:color w:val="000000" w:themeColor="text1"/>
          <w:lang w:val="en-GB" w:eastAsia="en-US" w:bidi="ar-SA"/>
        </w:rPr>
        <w:t>with the simpler first stage</w:t>
      </w:r>
      <w:r w:rsidR="64BB88BD" w:rsidRPr="21FE450B">
        <w:rPr>
          <w:rFonts w:ascii="Times New Roman" w:hAnsi="Times New Roman" w:cs="Times New Roman"/>
          <w:color w:val="000000" w:themeColor="text1"/>
          <w:lang w:val="en-GB" w:eastAsia="en-US" w:bidi="ar-SA"/>
        </w:rPr>
        <w:t>.</w:t>
      </w:r>
    </w:p>
    <w:p w14:paraId="198DD45E" w14:textId="77777777" w:rsidR="000679D3" w:rsidRPr="009C510A" w:rsidRDefault="000679D3" w:rsidP="000679D3">
      <w:pPr>
        <w:ind w:left="709" w:hanging="709"/>
        <w:rPr>
          <w:rFonts w:ascii="Times New Roman" w:hAnsi="Times New Roman" w:cs="Times New Roman"/>
          <w:color w:val="000000" w:themeColor="text1"/>
          <w:lang w:val="en-GB" w:eastAsia="en-US" w:bidi="ar-SA"/>
        </w:rPr>
      </w:pPr>
    </w:p>
    <w:p w14:paraId="1CA24011" w14:textId="19C68F1D" w:rsidR="00DF7C25" w:rsidRPr="002334DA" w:rsidRDefault="2E2B4AAF" w:rsidP="00DF7C25">
      <w:pPr>
        <w:pStyle w:val="BodyText"/>
        <w:tabs>
          <w:tab w:val="left" w:pos="1985"/>
        </w:tabs>
        <w:ind w:right="8"/>
        <w:jc w:val="both"/>
        <w:rPr>
          <w:rFonts w:ascii="Times New Roman" w:hAnsi="Times New Roman" w:cs="Times New Roman"/>
          <w:color w:val="000000" w:themeColor="text1"/>
          <w:lang w:val="en-GB" w:eastAsia="en-US" w:bidi="ar-SA"/>
        </w:rPr>
      </w:pPr>
      <w:r w:rsidRPr="002334DA">
        <w:rPr>
          <w:rFonts w:ascii="Times New Roman" w:hAnsi="Times New Roman" w:cs="Times New Roman"/>
          <w:color w:val="000000" w:themeColor="text1"/>
          <w:lang w:val="en-GB" w:eastAsia="en-US" w:bidi="ar-SA"/>
        </w:rPr>
        <w:t>The next objective to be satisfied 6</w:t>
      </w:r>
      <w:r w:rsidR="4338C505" w:rsidRPr="002334DA">
        <w:rPr>
          <w:rFonts w:ascii="Times New Roman" w:hAnsi="Times New Roman" w:cs="Times New Roman"/>
          <w:color w:val="000000" w:themeColor="text1"/>
          <w:lang w:val="en-GB" w:eastAsia="en-US" w:bidi="ar-SA"/>
        </w:rPr>
        <w:t>GR,</w:t>
      </w:r>
      <w:r w:rsidR="260E8FCB" w:rsidRPr="002334DA">
        <w:rPr>
          <w:rFonts w:ascii="Times New Roman" w:hAnsi="Times New Roman" w:cs="Times New Roman"/>
          <w:color w:val="000000" w:themeColor="text1"/>
          <w:lang w:val="en-GB" w:eastAsia="en-US" w:bidi="ar-SA"/>
        </w:rPr>
        <w:t xml:space="preserve"> which is to be designed</w:t>
      </w:r>
      <w:r w:rsidR="5D6EADEC" w:rsidRPr="002334DA">
        <w:rPr>
          <w:rFonts w:ascii="Times New Roman" w:hAnsi="Times New Roman" w:cs="Times New Roman"/>
          <w:color w:val="000000" w:themeColor="text1"/>
          <w:lang w:val="en-GB" w:eastAsia="en-US" w:bidi="ar-SA"/>
        </w:rPr>
        <w:t xml:space="preserve"> in 5GA is GNSS-resilient operation of NTN. This </w:t>
      </w:r>
      <w:r w:rsidR="6B1820DB" w:rsidRPr="002334DA">
        <w:rPr>
          <w:rFonts w:ascii="Times New Roman" w:hAnsi="Times New Roman" w:cs="Times New Roman"/>
          <w:color w:val="000000" w:themeColor="text1"/>
          <w:lang w:val="en-GB" w:eastAsia="en-US" w:bidi="ar-SA"/>
        </w:rPr>
        <w:t xml:space="preserve">aims </w:t>
      </w:r>
      <w:r w:rsidR="4338C505" w:rsidRPr="002334DA">
        <w:rPr>
          <w:rFonts w:ascii="Times New Roman" w:hAnsi="Times New Roman" w:cs="Times New Roman"/>
          <w:color w:val="000000" w:themeColor="text1"/>
          <w:lang w:val="en-GB" w:eastAsia="en-US" w:bidi="ar-SA"/>
        </w:rPr>
        <w:t>to improve</w:t>
      </w:r>
      <w:r w:rsidR="1E85CEC0" w:rsidRPr="002334DA">
        <w:rPr>
          <w:rFonts w:ascii="Times New Roman" w:hAnsi="Times New Roman" w:cs="Times New Roman"/>
          <w:color w:val="000000" w:themeColor="text1"/>
          <w:lang w:val="en-GB" w:eastAsia="en-US" w:bidi="ar-SA"/>
        </w:rPr>
        <w:t xml:space="preserve"> the robustness and reliability of NR-NTN operations, particularly in scenarios where the GNSS may be unavailable, degraded, or unreliable. </w:t>
      </w:r>
      <w:r w:rsidR="6B1820DB" w:rsidRPr="002334DA">
        <w:rPr>
          <w:rFonts w:ascii="Times New Roman" w:hAnsi="Times New Roman" w:cs="Times New Roman"/>
          <w:color w:val="000000" w:themeColor="text1"/>
          <w:lang w:val="en-GB" w:eastAsia="en-US" w:bidi="ar-SA"/>
        </w:rPr>
        <w:t xml:space="preserve">This feature should </w:t>
      </w:r>
      <w:r w:rsidR="6FD9283A" w:rsidRPr="002334DA">
        <w:rPr>
          <w:rFonts w:ascii="Times New Roman" w:hAnsi="Times New Roman" w:cs="Times New Roman"/>
          <w:color w:val="000000" w:themeColor="text1"/>
          <w:lang w:val="en-GB" w:eastAsia="en-US" w:bidi="ar-SA"/>
        </w:rPr>
        <w:t xml:space="preserve">also be </w:t>
      </w:r>
      <w:r w:rsidR="36482A41" w:rsidRPr="002334DA">
        <w:rPr>
          <w:rFonts w:ascii="Times New Roman" w:hAnsi="Times New Roman" w:cs="Times New Roman"/>
          <w:color w:val="000000" w:themeColor="text1"/>
          <w:lang w:val="en-GB" w:eastAsia="en-US" w:bidi="ar-SA"/>
        </w:rPr>
        <w:t xml:space="preserve">supported as a part of 6GR </w:t>
      </w:r>
      <w:r w:rsidR="111499DE" w:rsidRPr="002334DA">
        <w:rPr>
          <w:rFonts w:ascii="Times New Roman" w:hAnsi="Times New Roman" w:cs="Times New Roman"/>
          <w:color w:val="000000" w:themeColor="text1"/>
          <w:lang w:val="en-GB" w:eastAsia="en-US" w:bidi="ar-SA"/>
        </w:rPr>
        <w:t xml:space="preserve">first </w:t>
      </w:r>
      <w:r w:rsidR="4338C505" w:rsidRPr="002334DA">
        <w:rPr>
          <w:rFonts w:ascii="Times New Roman" w:hAnsi="Times New Roman" w:cs="Times New Roman"/>
          <w:color w:val="000000" w:themeColor="text1"/>
          <w:lang w:val="en-GB" w:eastAsia="en-US" w:bidi="ar-SA"/>
        </w:rPr>
        <w:t>release.</w:t>
      </w:r>
    </w:p>
    <w:p w14:paraId="4706F36B" w14:textId="7EF8480B" w:rsidR="2DCD1AFD" w:rsidRPr="002334DA" w:rsidRDefault="2DCD1AFD" w:rsidP="21FE450B">
      <w:pPr>
        <w:pStyle w:val="ListParagraph"/>
        <w:numPr>
          <w:ilvl w:val="0"/>
          <w:numId w:val="32"/>
        </w:numPr>
        <w:jc w:val="both"/>
        <w:rPr>
          <w:rFonts w:ascii="Times New Roman" w:hAnsi="Times New Roman" w:cs="Times New Roman"/>
          <w:color w:val="000000" w:themeColor="text1"/>
          <w:lang w:val="en-GB" w:eastAsia="en-US" w:bidi="ar-SA"/>
        </w:rPr>
      </w:pPr>
    </w:p>
    <w:p w14:paraId="047CD722" w14:textId="5D0D787D" w:rsidR="5F3FBAED" w:rsidRPr="002334DA" w:rsidRDefault="5F3FBAED" w:rsidP="21FE450B">
      <w:pPr>
        <w:jc w:val="both"/>
        <w:rPr>
          <w:rFonts w:ascii="Times New Roman" w:hAnsi="Times New Roman" w:cs="Times New Roman"/>
          <w:color w:val="000000" w:themeColor="text1"/>
          <w:lang w:val="en-GB" w:eastAsia="en-US" w:bidi="ar-SA"/>
        </w:rPr>
      </w:pPr>
      <w:r w:rsidRPr="002334DA">
        <w:rPr>
          <w:rFonts w:ascii="Times New Roman" w:hAnsi="Times New Roman" w:cs="Times New Roman"/>
          <w:color w:val="000000" w:themeColor="text1"/>
          <w:lang w:val="en-GB" w:eastAsia="en-US" w:bidi="ar-SA"/>
        </w:rPr>
        <w:t xml:space="preserve">In the RAN 1 #122bis meeting following agreement is achieved on the </w:t>
      </w:r>
      <w:proofErr w:type="gramStart"/>
      <w:r w:rsidRPr="002334DA">
        <w:rPr>
          <w:rFonts w:ascii="Times New Roman" w:hAnsi="Times New Roman" w:cs="Times New Roman"/>
          <w:color w:val="000000" w:themeColor="text1"/>
          <w:lang w:val="en-GB" w:eastAsia="en-US" w:bidi="ar-SA"/>
        </w:rPr>
        <w:t>high level</w:t>
      </w:r>
      <w:proofErr w:type="gramEnd"/>
      <w:r w:rsidRPr="002334DA">
        <w:rPr>
          <w:rFonts w:ascii="Times New Roman" w:hAnsi="Times New Roman" w:cs="Times New Roman"/>
          <w:color w:val="000000" w:themeColor="text1"/>
          <w:lang w:val="en-GB" w:eastAsia="en-US" w:bidi="ar-SA"/>
        </w:rPr>
        <w:t xml:space="preserve"> aspect to be considered in the 6G. </w:t>
      </w:r>
    </w:p>
    <w:tbl>
      <w:tblPr>
        <w:tblStyle w:val="TableGrid"/>
        <w:tblW w:w="0" w:type="auto"/>
        <w:tblLayout w:type="fixed"/>
        <w:tblLook w:val="06A0" w:firstRow="1" w:lastRow="0" w:firstColumn="1" w:lastColumn="0" w:noHBand="1" w:noVBand="1"/>
      </w:tblPr>
      <w:tblGrid>
        <w:gridCol w:w="9630"/>
      </w:tblGrid>
      <w:tr w:rsidR="21FE450B" w:rsidRPr="002334DA" w14:paraId="42EEB1EE" w14:textId="77777777" w:rsidTr="002334DA">
        <w:trPr>
          <w:trHeight w:val="942"/>
        </w:trPr>
        <w:tc>
          <w:tcPr>
            <w:tcW w:w="9630" w:type="dxa"/>
          </w:tcPr>
          <w:tbl>
            <w:tblPr>
              <w:tblStyle w:val="TableGrid"/>
              <w:tblpPr w:leftFromText="180" w:rightFromText="180" w:horzAnchor="margin" w:tblpY="280"/>
              <w:tblOverlap w:val="never"/>
              <w:tblW w:w="9414" w:type="dxa"/>
              <w:tblLook w:val="04A0" w:firstRow="1" w:lastRow="0" w:firstColumn="1" w:lastColumn="0" w:noHBand="0" w:noVBand="1"/>
            </w:tblPr>
            <w:tblGrid>
              <w:gridCol w:w="9414"/>
            </w:tblGrid>
            <w:tr w:rsidR="002334DA" w:rsidRPr="002334DA" w14:paraId="73D47DFE" w14:textId="77777777" w:rsidTr="002334DA">
              <w:tc>
                <w:tcPr>
                  <w:tcW w:w="9414" w:type="dxa"/>
                  <w:tcBorders>
                    <w:top w:val="single" w:sz="4" w:space="0" w:color="auto"/>
                    <w:left w:val="single" w:sz="4" w:space="0" w:color="auto"/>
                    <w:bottom w:val="single" w:sz="4" w:space="0" w:color="auto"/>
                    <w:right w:val="single" w:sz="4" w:space="0" w:color="auto"/>
                  </w:tcBorders>
                </w:tcPr>
                <w:p w14:paraId="316F6F0D" w14:textId="77777777" w:rsidR="002334DA" w:rsidRPr="002334DA" w:rsidRDefault="002334DA" w:rsidP="002334DA">
                  <w:pPr>
                    <w:jc w:val="both"/>
                    <w:rPr>
                      <w:rFonts w:ascii="Times New Roman" w:hAnsi="Times New Roman" w:cs="Times New Roman"/>
                      <w:color w:val="000000" w:themeColor="text1"/>
                      <w:lang w:val="en-GB" w:eastAsia="en-US" w:bidi="ar-SA"/>
                    </w:rPr>
                  </w:pPr>
                  <w:r w:rsidRPr="002334DA">
                    <w:rPr>
                      <w:rFonts w:ascii="Times New Roman" w:hAnsi="Times New Roman" w:cs="Times New Roman"/>
                      <w:color w:val="000000" w:themeColor="text1"/>
                      <w:highlight w:val="green"/>
                      <w:lang w:val="en-GB" w:eastAsia="en-US" w:bidi="ar-SA"/>
                    </w:rPr>
                    <w:t>Agreement</w:t>
                  </w:r>
                </w:p>
                <w:p w14:paraId="1B04045E" w14:textId="77777777" w:rsidR="002334DA" w:rsidRPr="002334DA" w:rsidRDefault="002334DA" w:rsidP="002334DA">
                  <w:pPr>
                    <w:pStyle w:val="ListParagraph"/>
                    <w:numPr>
                      <w:ilvl w:val="0"/>
                      <w:numId w:val="6"/>
                    </w:numPr>
                    <w:jc w:val="both"/>
                    <w:rPr>
                      <w:rFonts w:ascii="Times New Roman" w:hAnsi="Times New Roman" w:cs="Times New Roman"/>
                      <w:color w:val="000000" w:themeColor="text1"/>
                      <w:lang w:val="en-GB" w:eastAsia="en-US" w:bidi="ar-SA"/>
                    </w:rPr>
                  </w:pPr>
                  <w:r w:rsidRPr="002334DA">
                    <w:rPr>
                      <w:rFonts w:ascii="Times New Roman" w:hAnsi="Times New Roman" w:cs="Times New Roman"/>
                      <w:color w:val="000000" w:themeColor="text1"/>
                      <w:lang w:val="en-GB" w:eastAsia="en-US" w:bidi="ar-SA"/>
                    </w:rPr>
                    <w:t>The aspects to consider for supporting NTN include, but not limited to</w:t>
                  </w:r>
                </w:p>
                <w:p w14:paraId="042837EF" w14:textId="77777777" w:rsidR="002334DA" w:rsidRPr="002334DA" w:rsidRDefault="002334DA" w:rsidP="002334DA">
                  <w:pPr>
                    <w:pStyle w:val="ListParagraph"/>
                    <w:numPr>
                      <w:ilvl w:val="1"/>
                      <w:numId w:val="5"/>
                    </w:numPr>
                    <w:ind w:left="1414" w:hanging="283"/>
                    <w:jc w:val="both"/>
                    <w:rPr>
                      <w:rFonts w:ascii="Times New Roman" w:hAnsi="Times New Roman" w:cs="Times New Roman"/>
                      <w:color w:val="000000" w:themeColor="text1"/>
                      <w:lang w:val="en-GB" w:eastAsia="en-US" w:bidi="ar-SA"/>
                    </w:rPr>
                  </w:pPr>
                  <w:r w:rsidRPr="002334DA">
                    <w:rPr>
                      <w:rFonts w:ascii="Times New Roman" w:hAnsi="Times New Roman" w:cs="Times New Roman"/>
                      <w:color w:val="000000" w:themeColor="text1"/>
                      <w:lang w:val="en-GB" w:eastAsia="en-US" w:bidi="ar-SA"/>
                    </w:rPr>
                    <w:t>Initial access, including cell search and SSB periodicity</w:t>
                  </w:r>
                </w:p>
                <w:p w14:paraId="15F67EA1" w14:textId="77777777" w:rsidR="002334DA" w:rsidRPr="002334DA" w:rsidRDefault="002334DA" w:rsidP="002334DA">
                  <w:pPr>
                    <w:pStyle w:val="ListParagraph"/>
                    <w:numPr>
                      <w:ilvl w:val="1"/>
                      <w:numId w:val="5"/>
                    </w:numPr>
                    <w:ind w:left="1414" w:hanging="283"/>
                    <w:jc w:val="both"/>
                    <w:rPr>
                      <w:rFonts w:ascii="Times New Roman" w:hAnsi="Times New Roman" w:cs="Times New Roman"/>
                      <w:color w:val="000000" w:themeColor="text1"/>
                      <w:lang w:val="en-GB" w:eastAsia="en-US" w:bidi="ar-SA"/>
                    </w:rPr>
                  </w:pPr>
                  <w:r w:rsidRPr="002334DA">
                    <w:rPr>
                      <w:rFonts w:ascii="Times New Roman" w:hAnsi="Times New Roman" w:cs="Times New Roman"/>
                      <w:color w:val="000000" w:themeColor="text1"/>
                      <w:lang w:val="en-GB" w:eastAsia="en-US" w:bidi="ar-SA"/>
                    </w:rPr>
                    <w:t>Coverage</w:t>
                  </w:r>
                </w:p>
                <w:p w14:paraId="2C649FCF" w14:textId="77777777" w:rsidR="002334DA" w:rsidRPr="002334DA" w:rsidRDefault="002334DA" w:rsidP="002334DA">
                  <w:pPr>
                    <w:pStyle w:val="ListParagraph"/>
                    <w:numPr>
                      <w:ilvl w:val="1"/>
                      <w:numId w:val="5"/>
                    </w:numPr>
                    <w:ind w:left="1414" w:hanging="283"/>
                    <w:jc w:val="both"/>
                    <w:rPr>
                      <w:rFonts w:ascii="Times New Roman" w:hAnsi="Times New Roman" w:cs="Times New Roman"/>
                      <w:color w:val="000000" w:themeColor="text1"/>
                      <w:lang w:val="en-GB" w:eastAsia="en-US" w:bidi="ar-SA"/>
                    </w:rPr>
                  </w:pPr>
                  <w:r w:rsidRPr="002334DA">
                    <w:rPr>
                      <w:rFonts w:ascii="Times New Roman" w:hAnsi="Times New Roman" w:cs="Times New Roman"/>
                      <w:color w:val="000000" w:themeColor="text1"/>
                      <w:lang w:val="en-GB" w:eastAsia="en-US" w:bidi="ar-SA"/>
                    </w:rPr>
                    <w:t>Duplexing</w:t>
                  </w:r>
                </w:p>
                <w:p w14:paraId="2B53A051" w14:textId="77777777" w:rsidR="002334DA" w:rsidRPr="002334DA" w:rsidRDefault="002334DA" w:rsidP="002334DA">
                  <w:pPr>
                    <w:pStyle w:val="ListParagraph"/>
                    <w:numPr>
                      <w:ilvl w:val="1"/>
                      <w:numId w:val="5"/>
                    </w:numPr>
                    <w:ind w:left="1414" w:hanging="283"/>
                    <w:jc w:val="both"/>
                    <w:rPr>
                      <w:rFonts w:ascii="Times New Roman" w:hAnsi="Times New Roman" w:cs="Times New Roman"/>
                      <w:color w:val="000000" w:themeColor="text1"/>
                      <w:lang w:val="en-GB" w:eastAsia="en-US" w:bidi="ar-SA"/>
                    </w:rPr>
                  </w:pPr>
                  <w:r w:rsidRPr="002334DA">
                    <w:rPr>
                      <w:rFonts w:ascii="Times New Roman" w:hAnsi="Times New Roman" w:cs="Times New Roman"/>
                      <w:color w:val="000000" w:themeColor="text1"/>
                      <w:lang w:val="en-GB" w:eastAsia="en-US" w:bidi="ar-SA"/>
                    </w:rPr>
                    <w:t>Capacity</w:t>
                  </w:r>
                </w:p>
                <w:p w14:paraId="423A0E48" w14:textId="77777777" w:rsidR="002334DA" w:rsidRPr="002334DA" w:rsidRDefault="002334DA" w:rsidP="002334DA">
                  <w:pPr>
                    <w:pStyle w:val="ListParagraph"/>
                    <w:numPr>
                      <w:ilvl w:val="1"/>
                      <w:numId w:val="5"/>
                    </w:numPr>
                    <w:ind w:left="1414" w:hanging="283"/>
                    <w:jc w:val="both"/>
                    <w:rPr>
                      <w:rFonts w:ascii="Times New Roman" w:hAnsi="Times New Roman" w:cs="Times New Roman"/>
                      <w:color w:val="000000" w:themeColor="text1"/>
                      <w:lang w:val="en-GB" w:eastAsia="en-US" w:bidi="ar-SA"/>
                    </w:rPr>
                  </w:pPr>
                  <w:r w:rsidRPr="002334DA">
                    <w:rPr>
                      <w:rFonts w:ascii="Times New Roman" w:hAnsi="Times New Roman" w:cs="Times New Roman"/>
                      <w:color w:val="000000" w:themeColor="text1"/>
                      <w:lang w:val="en-GB" w:eastAsia="en-US" w:bidi="ar-SA"/>
                    </w:rPr>
                    <w:t>Signalling overhead</w:t>
                  </w:r>
                </w:p>
                <w:p w14:paraId="4842A53D" w14:textId="77777777" w:rsidR="002334DA" w:rsidRPr="002334DA" w:rsidRDefault="002334DA" w:rsidP="002334DA">
                  <w:pPr>
                    <w:pStyle w:val="ListParagraph"/>
                    <w:numPr>
                      <w:ilvl w:val="1"/>
                      <w:numId w:val="5"/>
                    </w:numPr>
                    <w:ind w:left="1414" w:hanging="283"/>
                    <w:jc w:val="both"/>
                    <w:rPr>
                      <w:rFonts w:ascii="Times New Roman" w:hAnsi="Times New Roman" w:cs="Times New Roman"/>
                      <w:color w:val="000000" w:themeColor="text1"/>
                      <w:lang w:val="en-GB" w:eastAsia="en-US" w:bidi="ar-SA"/>
                    </w:rPr>
                  </w:pPr>
                  <w:r w:rsidRPr="002334DA">
                    <w:rPr>
                      <w:rFonts w:ascii="Times New Roman" w:hAnsi="Times New Roman" w:cs="Times New Roman"/>
                      <w:color w:val="000000" w:themeColor="text1"/>
                      <w:lang w:val="en-GB" w:eastAsia="en-US" w:bidi="ar-SA"/>
                    </w:rPr>
                    <w:t>GNSS-less/resilient/based operation</w:t>
                  </w:r>
                </w:p>
                <w:p w14:paraId="3FCA0122" w14:textId="77777777" w:rsidR="002334DA" w:rsidRPr="002334DA" w:rsidRDefault="002334DA" w:rsidP="002334DA">
                  <w:pPr>
                    <w:pStyle w:val="ListParagraph"/>
                    <w:numPr>
                      <w:ilvl w:val="1"/>
                      <w:numId w:val="5"/>
                    </w:numPr>
                    <w:ind w:left="1414" w:hanging="283"/>
                    <w:jc w:val="both"/>
                    <w:rPr>
                      <w:rFonts w:ascii="Times New Roman" w:hAnsi="Times New Roman" w:cs="Times New Roman"/>
                      <w:color w:val="000000" w:themeColor="text1"/>
                      <w:lang w:val="en-GB" w:eastAsia="en-US" w:bidi="ar-SA"/>
                    </w:rPr>
                  </w:pPr>
                  <w:r w:rsidRPr="002334DA">
                    <w:rPr>
                      <w:rFonts w:ascii="Times New Roman" w:hAnsi="Times New Roman" w:cs="Times New Roman"/>
                      <w:color w:val="000000" w:themeColor="text1"/>
                      <w:lang w:val="en-GB" w:eastAsia="en-US" w:bidi="ar-SA"/>
                    </w:rPr>
                    <w:t>Large/varying doppler and propagation delay</w:t>
                  </w:r>
                </w:p>
                <w:p w14:paraId="439A4560" w14:textId="77777777" w:rsidR="002334DA" w:rsidRPr="002334DA" w:rsidRDefault="002334DA" w:rsidP="002334DA">
                  <w:pPr>
                    <w:pStyle w:val="ListParagraph"/>
                    <w:numPr>
                      <w:ilvl w:val="1"/>
                      <w:numId w:val="5"/>
                    </w:numPr>
                    <w:ind w:left="1414" w:hanging="283"/>
                    <w:jc w:val="both"/>
                    <w:rPr>
                      <w:rFonts w:ascii="Times New Roman" w:hAnsi="Times New Roman" w:cs="Times New Roman"/>
                      <w:color w:val="000000" w:themeColor="text1"/>
                      <w:lang w:val="en-GB" w:eastAsia="en-US" w:bidi="ar-SA"/>
                    </w:rPr>
                  </w:pPr>
                  <w:r w:rsidRPr="002334DA">
                    <w:rPr>
                      <w:rFonts w:ascii="Times New Roman" w:hAnsi="Times New Roman" w:cs="Times New Roman"/>
                      <w:color w:val="000000" w:themeColor="text1"/>
                      <w:lang w:val="en-GB" w:eastAsia="en-US" w:bidi="ar-SA"/>
                    </w:rPr>
                    <w:t>Beamforming / beam management / beam hopping</w:t>
                  </w:r>
                </w:p>
                <w:p w14:paraId="6D65C21B" w14:textId="77777777" w:rsidR="002334DA" w:rsidRPr="002334DA" w:rsidRDefault="002334DA" w:rsidP="002334DA">
                  <w:pPr>
                    <w:pStyle w:val="ListParagraph"/>
                    <w:ind w:left="0"/>
                    <w:jc w:val="both"/>
                    <w:rPr>
                      <w:rFonts w:ascii="Times New Roman" w:hAnsi="Times New Roman" w:cs="Times New Roman"/>
                      <w:color w:val="000000" w:themeColor="text1"/>
                      <w:lang w:val="en-GB" w:eastAsia="en-US" w:bidi="ar-SA"/>
                    </w:rPr>
                  </w:pPr>
                </w:p>
              </w:tc>
            </w:tr>
          </w:tbl>
          <w:p w14:paraId="00DFD01F" w14:textId="0870E83D" w:rsidR="21FE450B" w:rsidRPr="002334DA" w:rsidRDefault="21FE450B" w:rsidP="002334DA">
            <w:pPr>
              <w:pStyle w:val="ListParagraph"/>
              <w:ind w:left="1414"/>
              <w:jc w:val="both"/>
              <w:rPr>
                <w:rFonts w:ascii="Times New Roman" w:hAnsi="Times New Roman" w:cs="Times New Roman"/>
                <w:color w:val="000000" w:themeColor="text1"/>
                <w:lang w:val="en-GB" w:eastAsia="en-US" w:bidi="ar-SA"/>
              </w:rPr>
            </w:pPr>
          </w:p>
        </w:tc>
      </w:tr>
    </w:tbl>
    <w:p w14:paraId="0A0737CA" w14:textId="37B2EB82" w:rsidR="21FE450B" w:rsidRPr="002334DA" w:rsidRDefault="21FE450B" w:rsidP="007B3E1E">
      <w:pPr>
        <w:spacing w:line="259" w:lineRule="auto"/>
        <w:jc w:val="both"/>
        <w:rPr>
          <w:rFonts w:ascii="Times New Roman" w:hAnsi="Times New Roman" w:cs="Times New Roman"/>
          <w:color w:val="000000" w:themeColor="text1"/>
          <w:lang w:val="en-GB" w:eastAsia="en-US" w:bidi="ar-SA"/>
        </w:rPr>
      </w:pPr>
    </w:p>
    <w:p w14:paraId="088ABE10" w14:textId="3F79032E" w:rsidR="15674B7E" w:rsidRPr="002334DA" w:rsidRDefault="15674B7E" w:rsidP="007B3E1E">
      <w:pPr>
        <w:jc w:val="both"/>
        <w:rPr>
          <w:rFonts w:ascii="Times New Roman" w:hAnsi="Times New Roman" w:cs="Times New Roman"/>
          <w:color w:val="000000" w:themeColor="text1"/>
          <w:lang w:val="en-GB" w:eastAsia="en-US" w:bidi="ar-SA"/>
        </w:rPr>
      </w:pPr>
      <w:r w:rsidRPr="002334DA">
        <w:rPr>
          <w:rFonts w:ascii="Times New Roman" w:hAnsi="Times New Roman" w:cs="Times New Roman"/>
          <w:color w:val="000000" w:themeColor="text1"/>
          <w:lang w:val="en-GB" w:eastAsia="en-US" w:bidi="ar-SA"/>
        </w:rPr>
        <w:lastRenderedPageBreak/>
        <w:t>The 3GPP TSG RAN Meeting #109 approved a new Work Item (WID), RP-252958, titled “Enhanced Requirements for NR NTN and IoT NTN Phase 2.” The objectives of this Work Item include introducing High Power UE (HPUE) for NTN (Power Class 1.5), Half-Duplex FDD (HD-FDD) operation in the Ka/Ku bands, and downlink carrier aggregation (DL CA) for intra-band intra-SAN scenarios. Consequently, it is essential to consider spectrum utilization and aggregation aspects, particularly for downlink transmission.</w:t>
      </w:r>
    </w:p>
    <w:p w14:paraId="44B6750D" w14:textId="120531CF" w:rsidR="15674B7E" w:rsidRPr="002334DA" w:rsidRDefault="15674B7E" w:rsidP="007B3E1E">
      <w:pPr>
        <w:spacing w:after="140" w:line="276" w:lineRule="auto"/>
        <w:jc w:val="both"/>
        <w:rPr>
          <w:rFonts w:ascii="Times New Roman" w:hAnsi="Times New Roman" w:cs="Times New Roman"/>
          <w:color w:val="000000" w:themeColor="text1"/>
          <w:lang w:val="en-GB" w:eastAsia="en-US" w:bidi="ar-SA"/>
        </w:rPr>
      </w:pPr>
      <w:r w:rsidRPr="002334DA">
        <w:rPr>
          <w:rFonts w:ascii="Times New Roman" w:hAnsi="Times New Roman" w:cs="Times New Roman"/>
          <w:color w:val="000000" w:themeColor="text1"/>
          <w:lang w:val="en-GB" w:eastAsia="en-US" w:bidi="ar-SA"/>
        </w:rPr>
        <w:t xml:space="preserve">In addition, the number of HARQ processes has been increased to 32 for NTN, compared to 16 for TN, with a new feature enabling or disabling HARQ processes based on the satellite orbit. These aspects should also be </w:t>
      </w:r>
      <w:proofErr w:type="gramStart"/>
      <w:r w:rsidRPr="002334DA">
        <w:rPr>
          <w:rFonts w:ascii="Times New Roman" w:hAnsi="Times New Roman" w:cs="Times New Roman"/>
          <w:color w:val="000000" w:themeColor="text1"/>
          <w:lang w:val="en-GB" w:eastAsia="en-US" w:bidi="ar-SA"/>
        </w:rPr>
        <w:t>taken into account</w:t>
      </w:r>
      <w:proofErr w:type="gramEnd"/>
      <w:r w:rsidRPr="002334DA">
        <w:rPr>
          <w:rFonts w:ascii="Times New Roman" w:hAnsi="Times New Roman" w:cs="Times New Roman"/>
          <w:color w:val="000000" w:themeColor="text1"/>
          <w:lang w:val="en-GB" w:eastAsia="en-US" w:bidi="ar-SA"/>
        </w:rPr>
        <w:t xml:space="preserve"> in the 6G system design.</w:t>
      </w:r>
    </w:p>
    <w:p w14:paraId="1A23F511" w14:textId="06946FC2" w:rsidR="15674B7E" w:rsidRPr="002334DA" w:rsidRDefault="15674B7E" w:rsidP="007B3E1E">
      <w:pPr>
        <w:spacing w:after="140" w:line="276" w:lineRule="auto"/>
        <w:jc w:val="both"/>
        <w:rPr>
          <w:rFonts w:ascii="Times New Roman" w:hAnsi="Times New Roman" w:cs="Times New Roman"/>
          <w:color w:val="000000" w:themeColor="text1"/>
          <w:lang w:val="en-GB" w:eastAsia="en-US" w:bidi="ar-SA"/>
        </w:rPr>
      </w:pPr>
      <w:r w:rsidRPr="002334DA">
        <w:rPr>
          <w:rFonts w:ascii="Times New Roman" w:hAnsi="Times New Roman" w:cs="Times New Roman"/>
          <w:color w:val="000000" w:themeColor="text1"/>
          <w:lang w:val="en-GB" w:eastAsia="en-US" w:bidi="ar-SA"/>
        </w:rPr>
        <w:t xml:space="preserve">Further, Release 17 introduced several enhancements related to timing relationships, including </w:t>
      </w:r>
      <w:proofErr w:type="spellStart"/>
      <w:r w:rsidRPr="002334DA">
        <w:rPr>
          <w:rFonts w:ascii="Times New Roman" w:hAnsi="Times New Roman" w:cs="Times New Roman"/>
          <w:color w:val="000000" w:themeColor="text1"/>
          <w:lang w:val="en-GB" w:eastAsia="en-US" w:bidi="ar-SA"/>
        </w:rPr>
        <w:t>K_mac</w:t>
      </w:r>
      <w:proofErr w:type="spellEnd"/>
      <w:r w:rsidRPr="002334DA">
        <w:rPr>
          <w:rFonts w:ascii="Times New Roman" w:hAnsi="Times New Roman" w:cs="Times New Roman"/>
          <w:color w:val="000000" w:themeColor="text1"/>
          <w:lang w:val="en-GB" w:eastAsia="en-US" w:bidi="ar-SA"/>
        </w:rPr>
        <w:t xml:space="preserve">, </w:t>
      </w:r>
      <w:proofErr w:type="spellStart"/>
      <w:r w:rsidRPr="002334DA">
        <w:rPr>
          <w:rFonts w:ascii="Times New Roman" w:hAnsi="Times New Roman" w:cs="Times New Roman"/>
          <w:color w:val="000000" w:themeColor="text1"/>
          <w:lang w:val="en-GB" w:eastAsia="en-US" w:bidi="ar-SA"/>
        </w:rPr>
        <w:t>K_offset</w:t>
      </w:r>
      <w:proofErr w:type="spellEnd"/>
      <w:r w:rsidRPr="002334DA">
        <w:rPr>
          <w:rFonts w:ascii="Times New Roman" w:hAnsi="Times New Roman" w:cs="Times New Roman"/>
          <w:color w:val="000000" w:themeColor="text1"/>
          <w:lang w:val="en-GB" w:eastAsia="en-US" w:bidi="ar-SA"/>
        </w:rPr>
        <w:t xml:space="preserve">, UE-gNB round-trip time (RTT), and uplink time and frequency synchronization for NTN. The </w:t>
      </w:r>
      <w:proofErr w:type="spellStart"/>
      <w:r w:rsidRPr="002334DA">
        <w:rPr>
          <w:rFonts w:ascii="Times New Roman" w:hAnsi="Times New Roman" w:cs="Times New Roman"/>
          <w:color w:val="000000" w:themeColor="text1"/>
          <w:lang w:val="en-GB" w:eastAsia="en-US" w:bidi="ar-SA"/>
        </w:rPr>
        <w:t>ra-ResponseWindow</w:t>
      </w:r>
      <w:proofErr w:type="spellEnd"/>
      <w:r w:rsidRPr="002334DA">
        <w:rPr>
          <w:rFonts w:ascii="Times New Roman" w:hAnsi="Times New Roman" w:cs="Times New Roman"/>
          <w:color w:val="000000" w:themeColor="text1"/>
          <w:lang w:val="en-GB" w:eastAsia="en-US" w:bidi="ar-SA"/>
        </w:rPr>
        <w:t xml:space="preserve"> and </w:t>
      </w:r>
      <w:proofErr w:type="spellStart"/>
      <w:r w:rsidRPr="002334DA">
        <w:rPr>
          <w:rFonts w:ascii="Times New Roman" w:hAnsi="Times New Roman" w:cs="Times New Roman"/>
          <w:color w:val="000000" w:themeColor="text1"/>
          <w:lang w:val="en-GB" w:eastAsia="en-US" w:bidi="ar-SA"/>
        </w:rPr>
        <w:t>msgB-ResponseWindow</w:t>
      </w:r>
      <w:proofErr w:type="spellEnd"/>
      <w:r w:rsidRPr="002334DA">
        <w:rPr>
          <w:rFonts w:ascii="Times New Roman" w:hAnsi="Times New Roman" w:cs="Times New Roman"/>
          <w:color w:val="000000" w:themeColor="text1"/>
          <w:lang w:val="en-GB" w:eastAsia="en-US" w:bidi="ar-SA"/>
        </w:rPr>
        <w:t xml:space="preserve"> start times are also delayed based on the estimated UE-gNB RTT. These modifications are equally important considerations for 6G design.</w:t>
      </w:r>
    </w:p>
    <w:p w14:paraId="29008330" w14:textId="671044A0" w:rsidR="15674B7E" w:rsidRPr="002334DA" w:rsidRDefault="15674B7E" w:rsidP="007B3E1E">
      <w:pPr>
        <w:spacing w:after="140" w:line="276" w:lineRule="auto"/>
        <w:jc w:val="both"/>
        <w:rPr>
          <w:rFonts w:ascii="Times New Roman" w:hAnsi="Times New Roman" w:cs="Times New Roman"/>
          <w:color w:val="000000" w:themeColor="text1"/>
          <w:lang w:val="en-GB" w:eastAsia="en-US" w:bidi="ar-SA"/>
        </w:rPr>
      </w:pPr>
      <w:r w:rsidRPr="002334DA">
        <w:rPr>
          <w:rFonts w:ascii="Times New Roman" w:hAnsi="Times New Roman" w:cs="Times New Roman"/>
          <w:color w:val="000000" w:themeColor="text1"/>
          <w:lang w:val="en-GB" w:eastAsia="en-US" w:bidi="ar-SA"/>
        </w:rPr>
        <w:t xml:space="preserve">Finally, network-verified UE location has been studied in NTN to support lawful interception. </w:t>
      </w:r>
    </w:p>
    <w:p w14:paraId="31E8E86D" w14:textId="01E7FBBE" w:rsidR="15674B7E" w:rsidRPr="002334DA" w:rsidRDefault="15674B7E" w:rsidP="21FE450B">
      <w:pPr>
        <w:spacing w:after="140" w:line="276" w:lineRule="auto"/>
        <w:jc w:val="both"/>
        <w:rPr>
          <w:rFonts w:ascii="Times New Roman" w:hAnsi="Times New Roman" w:cs="Times New Roman"/>
          <w:color w:val="000000" w:themeColor="text1"/>
          <w:lang w:val="en-GB" w:eastAsia="en-US" w:bidi="ar-SA"/>
        </w:rPr>
      </w:pPr>
      <w:r w:rsidRPr="002334DA">
        <w:rPr>
          <w:rFonts w:ascii="Times New Roman" w:hAnsi="Times New Roman" w:cs="Times New Roman"/>
          <w:color w:val="000000" w:themeColor="text1"/>
          <w:lang w:val="en-GB" w:eastAsia="en-US" w:bidi="ar-SA"/>
        </w:rPr>
        <w:t>Hence, the following four points are proposed for consideration in 6G design.</w:t>
      </w:r>
    </w:p>
    <w:p w14:paraId="5961B589" w14:textId="558B7A70" w:rsidR="15674B7E" w:rsidRPr="002334DA" w:rsidRDefault="15674B7E" w:rsidP="007B3E1E">
      <w:pPr>
        <w:pStyle w:val="ListParagraph"/>
        <w:numPr>
          <w:ilvl w:val="0"/>
          <w:numId w:val="4"/>
        </w:numPr>
        <w:jc w:val="both"/>
        <w:rPr>
          <w:rFonts w:ascii="Times New Roman" w:hAnsi="Times New Roman" w:cs="Times New Roman"/>
          <w:color w:val="000000" w:themeColor="text1"/>
          <w:lang w:val="en-GB" w:eastAsia="en-US" w:bidi="ar-SA"/>
        </w:rPr>
      </w:pPr>
      <w:r w:rsidRPr="002334DA">
        <w:rPr>
          <w:rFonts w:ascii="Times New Roman" w:hAnsi="Times New Roman" w:cs="Times New Roman"/>
          <w:color w:val="000000" w:themeColor="text1"/>
          <w:lang w:val="en-GB" w:eastAsia="en-US" w:bidi="ar-SA"/>
        </w:rPr>
        <w:t xml:space="preserve">HARQ </w:t>
      </w:r>
    </w:p>
    <w:p w14:paraId="758C981D" w14:textId="20B61487" w:rsidR="15674B7E" w:rsidRPr="002334DA" w:rsidRDefault="15674B7E" w:rsidP="007B3E1E">
      <w:pPr>
        <w:pStyle w:val="ListParagraph"/>
        <w:numPr>
          <w:ilvl w:val="0"/>
          <w:numId w:val="3"/>
        </w:numPr>
        <w:spacing w:line="276" w:lineRule="auto"/>
        <w:jc w:val="both"/>
        <w:rPr>
          <w:rFonts w:ascii="Times New Roman" w:hAnsi="Times New Roman" w:cs="Times New Roman"/>
          <w:color w:val="000000" w:themeColor="text1"/>
          <w:lang w:val="en-GB" w:eastAsia="en-US" w:bidi="ar-SA"/>
        </w:rPr>
      </w:pPr>
      <w:r w:rsidRPr="002334DA">
        <w:rPr>
          <w:rFonts w:ascii="Times New Roman" w:hAnsi="Times New Roman" w:cs="Times New Roman"/>
          <w:color w:val="000000" w:themeColor="text1"/>
          <w:lang w:val="en-GB" w:eastAsia="en-US" w:bidi="ar-SA"/>
        </w:rPr>
        <w:t>Spectrum utilization and aggregation framework</w:t>
      </w:r>
    </w:p>
    <w:p w14:paraId="5874DAB4" w14:textId="00FBC953" w:rsidR="15674B7E" w:rsidRPr="002334DA" w:rsidRDefault="15674B7E" w:rsidP="007B3E1E">
      <w:pPr>
        <w:pStyle w:val="ListParagraph"/>
        <w:numPr>
          <w:ilvl w:val="0"/>
          <w:numId w:val="3"/>
        </w:numPr>
        <w:spacing w:line="276" w:lineRule="auto"/>
        <w:jc w:val="both"/>
        <w:rPr>
          <w:rFonts w:ascii="Times New Roman" w:hAnsi="Times New Roman" w:cs="Times New Roman"/>
          <w:color w:val="000000" w:themeColor="text1"/>
          <w:lang w:val="en-GB" w:eastAsia="en-US" w:bidi="ar-SA"/>
        </w:rPr>
      </w:pPr>
      <w:r w:rsidRPr="002334DA">
        <w:rPr>
          <w:rFonts w:ascii="Times New Roman" w:hAnsi="Times New Roman" w:cs="Times New Roman"/>
          <w:color w:val="000000" w:themeColor="text1"/>
          <w:lang w:val="en-GB" w:eastAsia="en-US" w:bidi="ar-SA"/>
        </w:rPr>
        <w:t xml:space="preserve">Timing and frequency synchronization adjustment </w:t>
      </w:r>
    </w:p>
    <w:p w14:paraId="0F200BD5" w14:textId="54FE981E" w:rsidR="15674B7E" w:rsidRPr="002334DA" w:rsidRDefault="15674B7E" w:rsidP="007B3E1E">
      <w:pPr>
        <w:pStyle w:val="ListParagraph"/>
        <w:numPr>
          <w:ilvl w:val="0"/>
          <w:numId w:val="2"/>
        </w:numPr>
        <w:jc w:val="both"/>
        <w:rPr>
          <w:rFonts w:ascii="Times New Roman" w:hAnsi="Times New Roman" w:cs="Times New Roman"/>
          <w:color w:val="000000" w:themeColor="text1"/>
          <w:lang w:val="en-GB" w:eastAsia="en-US" w:bidi="ar-SA"/>
        </w:rPr>
      </w:pPr>
      <w:r w:rsidRPr="002334DA">
        <w:rPr>
          <w:rFonts w:ascii="Times New Roman" w:hAnsi="Times New Roman" w:cs="Times New Roman"/>
          <w:color w:val="000000" w:themeColor="text1"/>
          <w:lang w:val="en-GB" w:eastAsia="en-US" w:bidi="ar-SA"/>
        </w:rPr>
        <w:t>Network verified UE location</w:t>
      </w:r>
    </w:p>
    <w:p w14:paraId="6DDC1B1B" w14:textId="29E7428D" w:rsidR="15674B7E" w:rsidRDefault="15674B7E" w:rsidP="007B3E1E">
      <w:pPr>
        <w:jc w:val="both"/>
        <w:rPr>
          <w:rFonts w:ascii="Times New Roman" w:eastAsia="Times New Roman" w:hAnsi="Times New Roman" w:cs="Times New Roman"/>
          <w:sz w:val="20"/>
          <w:szCs w:val="20"/>
        </w:rPr>
      </w:pPr>
      <w:r w:rsidRPr="21FE450B">
        <w:rPr>
          <w:rFonts w:ascii="Times New Roman" w:eastAsia="Times New Roman" w:hAnsi="Times New Roman" w:cs="Times New Roman"/>
          <w:sz w:val="20"/>
          <w:szCs w:val="20"/>
        </w:rPr>
        <w:t xml:space="preserve"> </w:t>
      </w:r>
    </w:p>
    <w:p w14:paraId="2680368C" w14:textId="29D4842C" w:rsidR="48D6EB14" w:rsidRPr="002334DA" w:rsidRDefault="48D6EB14" w:rsidP="007B3E1E">
      <w:pPr>
        <w:spacing w:after="140" w:line="276" w:lineRule="auto"/>
        <w:jc w:val="both"/>
        <w:rPr>
          <w:rFonts w:ascii="Times New Roman" w:hAnsi="Times New Roman" w:cs="Times New Roman"/>
          <w:b/>
          <w:bCs/>
          <w:lang w:val="en-GB"/>
        </w:rPr>
      </w:pPr>
      <w:r w:rsidRPr="002334DA">
        <w:rPr>
          <w:rFonts w:ascii="Times New Roman" w:hAnsi="Times New Roman" w:cs="Times New Roman"/>
          <w:b/>
          <w:bCs/>
          <w:lang w:val="en-GB"/>
        </w:rPr>
        <w:t>Proposal 1</w:t>
      </w:r>
      <w:r w:rsidR="003E24C6" w:rsidRPr="002334DA">
        <w:rPr>
          <w:rFonts w:ascii="Times New Roman" w:hAnsi="Times New Roman" w:cs="Times New Roman"/>
          <w:b/>
          <w:bCs/>
          <w:lang w:val="en-GB"/>
        </w:rPr>
        <w:t>3</w:t>
      </w:r>
      <w:r w:rsidRPr="002334DA">
        <w:rPr>
          <w:rFonts w:ascii="Times New Roman" w:hAnsi="Times New Roman" w:cs="Times New Roman"/>
          <w:b/>
          <w:bCs/>
          <w:lang w:val="en-GB"/>
        </w:rPr>
        <w:t xml:space="preserve">: </w:t>
      </w:r>
      <w:r w:rsidR="2CD5FD98" w:rsidRPr="002334DA">
        <w:rPr>
          <w:rFonts w:ascii="Times New Roman" w:hAnsi="Times New Roman" w:cs="Times New Roman"/>
          <w:b/>
          <w:bCs/>
          <w:lang w:val="en-GB"/>
        </w:rPr>
        <w:t>In 6GR, further aspects to consider for supporting NTN include</w:t>
      </w:r>
      <w:r w:rsidRPr="002334DA">
        <w:rPr>
          <w:rFonts w:ascii="Times New Roman" w:hAnsi="Times New Roman" w:cs="Times New Roman"/>
          <w:b/>
          <w:bCs/>
          <w:lang w:val="en-GB"/>
        </w:rPr>
        <w:t xml:space="preserve"> </w:t>
      </w:r>
    </w:p>
    <w:p w14:paraId="5C093F87" w14:textId="6C9D75DA" w:rsidR="48D6EB14" w:rsidRPr="002334DA" w:rsidRDefault="48D6EB14" w:rsidP="21FE450B">
      <w:pPr>
        <w:pStyle w:val="ListParagraph"/>
        <w:numPr>
          <w:ilvl w:val="0"/>
          <w:numId w:val="32"/>
        </w:numPr>
        <w:jc w:val="both"/>
        <w:rPr>
          <w:rFonts w:ascii="Times New Roman" w:hAnsi="Times New Roman" w:cs="Times New Roman"/>
          <w:b/>
          <w:bCs/>
          <w:lang w:val="en-GB"/>
        </w:rPr>
      </w:pPr>
      <w:r w:rsidRPr="002334DA">
        <w:rPr>
          <w:rFonts w:ascii="Times New Roman" w:hAnsi="Times New Roman" w:cs="Times New Roman"/>
          <w:b/>
          <w:bCs/>
          <w:lang w:val="en-GB"/>
        </w:rPr>
        <w:t xml:space="preserve">HARQ </w:t>
      </w:r>
    </w:p>
    <w:p w14:paraId="69FEF29F" w14:textId="6963639D" w:rsidR="48D6EB14" w:rsidRPr="002334DA" w:rsidRDefault="48D6EB14" w:rsidP="007B3E1E">
      <w:pPr>
        <w:pStyle w:val="ListParagraph"/>
        <w:numPr>
          <w:ilvl w:val="0"/>
          <w:numId w:val="32"/>
        </w:numPr>
        <w:spacing w:line="276" w:lineRule="auto"/>
        <w:jc w:val="both"/>
        <w:rPr>
          <w:rFonts w:ascii="Times New Roman" w:hAnsi="Times New Roman" w:cs="Times New Roman"/>
          <w:b/>
          <w:bCs/>
          <w:lang w:val="en-GB"/>
        </w:rPr>
      </w:pPr>
      <w:r w:rsidRPr="002334DA">
        <w:rPr>
          <w:rFonts w:ascii="Times New Roman" w:hAnsi="Times New Roman" w:cs="Times New Roman"/>
          <w:b/>
          <w:bCs/>
          <w:lang w:val="en-GB"/>
        </w:rPr>
        <w:t>Spectrum utilization and aggregation framework</w:t>
      </w:r>
    </w:p>
    <w:p w14:paraId="022AF8AA" w14:textId="1C6B7A44" w:rsidR="48D6EB14" w:rsidRPr="002334DA" w:rsidRDefault="48D6EB14" w:rsidP="007B3E1E">
      <w:pPr>
        <w:pStyle w:val="ListParagraph"/>
        <w:numPr>
          <w:ilvl w:val="0"/>
          <w:numId w:val="32"/>
        </w:numPr>
        <w:spacing w:line="276" w:lineRule="auto"/>
        <w:jc w:val="both"/>
        <w:rPr>
          <w:rFonts w:ascii="Times New Roman" w:hAnsi="Times New Roman" w:cs="Times New Roman"/>
          <w:b/>
          <w:bCs/>
          <w:lang w:val="en-GB"/>
        </w:rPr>
      </w:pPr>
      <w:r w:rsidRPr="002334DA">
        <w:rPr>
          <w:rFonts w:ascii="Times New Roman" w:hAnsi="Times New Roman" w:cs="Times New Roman"/>
          <w:b/>
          <w:bCs/>
          <w:lang w:val="en-GB"/>
        </w:rPr>
        <w:t xml:space="preserve">Timing and frequency synchronization adjustment </w:t>
      </w:r>
    </w:p>
    <w:p w14:paraId="189D9DA2" w14:textId="1CD9F4F2" w:rsidR="48D6EB14" w:rsidRPr="002334DA" w:rsidRDefault="48D6EB14" w:rsidP="007B3E1E">
      <w:pPr>
        <w:pStyle w:val="ListParagraph"/>
        <w:numPr>
          <w:ilvl w:val="0"/>
          <w:numId w:val="32"/>
        </w:numPr>
        <w:spacing w:line="276" w:lineRule="auto"/>
        <w:jc w:val="both"/>
        <w:rPr>
          <w:rFonts w:ascii="Times New Roman" w:hAnsi="Times New Roman" w:cs="Times New Roman"/>
          <w:b/>
          <w:bCs/>
          <w:lang w:val="en-GB"/>
        </w:rPr>
      </w:pPr>
      <w:r w:rsidRPr="002334DA">
        <w:rPr>
          <w:rFonts w:ascii="Times New Roman" w:hAnsi="Times New Roman" w:cs="Times New Roman"/>
          <w:b/>
          <w:bCs/>
          <w:lang w:val="en-GB"/>
        </w:rPr>
        <w:t>Network verified UE location</w:t>
      </w:r>
    </w:p>
    <w:p w14:paraId="2DD16DA3" w14:textId="44C7A915" w:rsidR="009B631A" w:rsidRPr="00CE634B" w:rsidRDefault="00C21955" w:rsidP="00C21955">
      <w:pPr>
        <w:pStyle w:val="Heading1"/>
        <w:rPr>
          <w:color w:val="000000" w:themeColor="text1"/>
        </w:rPr>
      </w:pPr>
      <w:r w:rsidRPr="00CE634B">
        <w:rPr>
          <w:color w:val="000000" w:themeColor="text1"/>
        </w:rPr>
        <w:t xml:space="preserve"> Conclusions</w:t>
      </w:r>
    </w:p>
    <w:p w14:paraId="4FFD9981" w14:textId="43A22A3E" w:rsidR="00C21955" w:rsidRPr="00CE634B" w:rsidRDefault="00C21955" w:rsidP="0098711F">
      <w:pPr>
        <w:jc w:val="both"/>
        <w:rPr>
          <w:rFonts w:ascii="Arial" w:hAnsi="Arial" w:cs="Arial"/>
          <w:color w:val="000000" w:themeColor="text1"/>
          <w:lang w:val="en-GB" w:eastAsia="en-US" w:bidi="ar-SA"/>
        </w:rPr>
      </w:pPr>
      <w:r w:rsidRPr="00CE634B">
        <w:rPr>
          <w:rFonts w:ascii="Arial" w:hAnsi="Arial" w:cs="Arial"/>
          <w:color w:val="000000" w:themeColor="text1"/>
          <w:lang w:val="en-GB" w:eastAsia="en-US" w:bidi="ar-SA"/>
        </w:rPr>
        <w:t xml:space="preserve">This document presented our views on different aspects of technological needs to be brought into 6G as fay features. </w:t>
      </w:r>
      <w:r w:rsidR="0098711F" w:rsidRPr="00CE634B">
        <w:rPr>
          <w:rFonts w:ascii="Arial" w:hAnsi="Arial" w:cs="Arial"/>
          <w:color w:val="000000" w:themeColor="text1"/>
          <w:lang w:val="en-GB" w:eastAsia="en-US" w:bidi="ar-SA"/>
        </w:rPr>
        <w:t>The following lists the proposals from the contribution</w:t>
      </w:r>
    </w:p>
    <w:p w14:paraId="16675D94" w14:textId="77777777" w:rsidR="00C7131D" w:rsidRPr="00CE634B" w:rsidRDefault="00C7131D" w:rsidP="0098711F">
      <w:pPr>
        <w:jc w:val="both"/>
        <w:rPr>
          <w:rFonts w:ascii="Arial" w:hAnsi="Arial" w:cs="Arial"/>
          <w:color w:val="000000" w:themeColor="text1"/>
          <w:lang w:val="en-GB" w:eastAsia="en-US" w:bidi="ar-SA"/>
        </w:rPr>
      </w:pPr>
    </w:p>
    <w:p w14:paraId="48EBEA09" w14:textId="77777777" w:rsidR="00F0509D" w:rsidRDefault="00F0509D" w:rsidP="00F0509D">
      <w:pPr>
        <w:spacing w:line="276" w:lineRule="auto"/>
        <w:jc w:val="both"/>
        <w:rPr>
          <w:rFonts w:ascii="Times New Roman" w:hAnsi="Times New Roman" w:cs="Times New Roman"/>
          <w:b/>
          <w:bCs/>
          <w:lang w:val="en-GB"/>
        </w:rPr>
      </w:pPr>
      <w:r w:rsidRPr="00BC79A9">
        <w:rPr>
          <w:rFonts w:ascii="Times New Roman" w:hAnsi="Times New Roman" w:cs="Times New Roman"/>
          <w:b/>
          <w:bCs/>
          <w:lang w:val="en-GB"/>
        </w:rPr>
        <w:t>Proposal</w:t>
      </w:r>
      <w:r>
        <w:rPr>
          <w:rFonts w:ascii="Times New Roman" w:hAnsi="Times New Roman" w:cs="Times New Roman"/>
          <w:b/>
          <w:bCs/>
          <w:lang w:val="en-GB"/>
        </w:rPr>
        <w:t xml:space="preserve"> 1</w:t>
      </w:r>
      <w:r w:rsidRPr="00BC79A9">
        <w:rPr>
          <w:rFonts w:ascii="Times New Roman" w:hAnsi="Times New Roman" w:cs="Times New Roman"/>
          <w:b/>
          <w:bCs/>
          <w:lang w:val="en-GB"/>
        </w:rPr>
        <w:t>:</w:t>
      </w:r>
      <w:r w:rsidRPr="0085437C">
        <w:rPr>
          <w:rFonts w:ascii="Times New Roman" w:hAnsi="Times New Roman" w:cs="Times New Roman"/>
          <w:b/>
          <w:bCs/>
          <w:lang w:val="en-GB"/>
        </w:rPr>
        <w:t xml:space="preserve"> </w:t>
      </w:r>
      <w:r w:rsidRPr="00BC79A9">
        <w:rPr>
          <w:rFonts w:ascii="Times New Roman" w:hAnsi="Times New Roman" w:cs="Times New Roman"/>
          <w:b/>
          <w:bCs/>
          <w:lang w:val="en-GB"/>
        </w:rPr>
        <w:t>Determining minimum set of common features</w:t>
      </w:r>
      <w:r>
        <w:rPr>
          <w:rFonts w:ascii="Times New Roman" w:hAnsi="Times New Roman" w:cs="Times New Roman"/>
          <w:b/>
          <w:bCs/>
          <w:lang w:val="en-GB"/>
        </w:rPr>
        <w:t>,</w:t>
      </w:r>
      <w:r w:rsidRPr="00BC79A9">
        <w:rPr>
          <w:rFonts w:ascii="Times New Roman" w:hAnsi="Times New Roman" w:cs="Times New Roman"/>
          <w:b/>
          <w:bCs/>
          <w:lang w:val="en-GB"/>
        </w:rPr>
        <w:t xml:space="preserve"> which are </w:t>
      </w:r>
      <w:r>
        <w:rPr>
          <w:rFonts w:ascii="Times New Roman" w:hAnsi="Times New Roman" w:cs="Times New Roman"/>
          <w:b/>
          <w:bCs/>
          <w:lang w:val="en-GB"/>
        </w:rPr>
        <w:t>applicable</w:t>
      </w:r>
      <w:r w:rsidRPr="00BC79A9">
        <w:rPr>
          <w:rFonts w:ascii="Times New Roman" w:hAnsi="Times New Roman" w:cs="Times New Roman"/>
          <w:b/>
          <w:bCs/>
          <w:lang w:val="en-GB"/>
        </w:rPr>
        <w:t xml:space="preserve"> to all 6G device types</w:t>
      </w:r>
      <w:r>
        <w:rPr>
          <w:rFonts w:ascii="Times New Roman" w:hAnsi="Times New Roman" w:cs="Times New Roman"/>
          <w:b/>
          <w:bCs/>
          <w:lang w:val="en-GB"/>
        </w:rPr>
        <w:t xml:space="preserve"> </w:t>
      </w:r>
      <w:r w:rsidRPr="00BC79A9">
        <w:rPr>
          <w:rFonts w:ascii="Times New Roman" w:hAnsi="Times New Roman" w:cs="Times New Roman"/>
          <w:b/>
          <w:bCs/>
          <w:lang w:val="en-GB"/>
        </w:rPr>
        <w:t>supported</w:t>
      </w:r>
    </w:p>
    <w:p w14:paraId="64645996" w14:textId="77777777" w:rsidR="00F0509D" w:rsidRPr="00BC79A9" w:rsidRDefault="00F0509D" w:rsidP="00F0509D">
      <w:pPr>
        <w:spacing w:line="276" w:lineRule="auto"/>
        <w:jc w:val="both"/>
        <w:rPr>
          <w:rFonts w:ascii="Times New Roman" w:hAnsi="Times New Roman" w:cs="Times New Roman"/>
          <w:b/>
          <w:bCs/>
          <w:lang w:val="en-GB"/>
        </w:rPr>
      </w:pPr>
    </w:p>
    <w:p w14:paraId="2ED593D3" w14:textId="77777777" w:rsidR="00F0509D" w:rsidRPr="00BC79A9" w:rsidRDefault="00F0509D" w:rsidP="00F0509D">
      <w:pPr>
        <w:tabs>
          <w:tab w:val="left" w:pos="0"/>
        </w:tabs>
        <w:spacing w:line="252" w:lineRule="auto"/>
        <w:jc w:val="both"/>
        <w:rPr>
          <w:rFonts w:ascii="Times New Roman" w:hAnsi="Times New Roman" w:cs="Times New Roman"/>
          <w:b/>
          <w:bCs/>
          <w:lang w:val="en-GB"/>
        </w:rPr>
      </w:pPr>
      <w:r w:rsidRPr="00BC79A9">
        <w:rPr>
          <w:rFonts w:ascii="Times New Roman" w:hAnsi="Times New Roman" w:cs="Times New Roman"/>
          <w:b/>
          <w:bCs/>
          <w:lang w:val="en-GB"/>
        </w:rPr>
        <w:t>Proposal</w:t>
      </w:r>
      <w:r>
        <w:rPr>
          <w:rFonts w:ascii="Times New Roman" w:hAnsi="Times New Roman" w:cs="Times New Roman"/>
          <w:b/>
          <w:bCs/>
          <w:lang w:val="en-GB"/>
        </w:rPr>
        <w:t xml:space="preserve"> 2</w:t>
      </w:r>
      <w:r w:rsidRPr="00BC79A9">
        <w:rPr>
          <w:rFonts w:ascii="Times New Roman" w:hAnsi="Times New Roman" w:cs="Times New Roman"/>
          <w:b/>
          <w:bCs/>
          <w:lang w:val="en-GB"/>
        </w:rPr>
        <w:t>:</w:t>
      </w:r>
      <w:r w:rsidRPr="00CC4CBF">
        <w:rPr>
          <w:rFonts w:ascii="Times New Roman" w:hAnsi="Times New Roman" w:cs="Times New Roman"/>
          <w:b/>
          <w:bCs/>
          <w:lang w:val="en-GB"/>
        </w:rPr>
        <w:t xml:space="preserve"> Designing </w:t>
      </w:r>
      <w:r w:rsidRPr="00BC79A9">
        <w:rPr>
          <w:rFonts w:ascii="Times New Roman" w:hAnsi="Times New Roman" w:cs="Times New Roman"/>
          <w:b/>
          <w:bCs/>
          <w:lang w:val="en-GB"/>
        </w:rPr>
        <w:t xml:space="preserve">common procedures based on a 2-step approach is supported: </w:t>
      </w:r>
    </w:p>
    <w:p w14:paraId="5294D5D3" w14:textId="77777777" w:rsidR="00F0509D" w:rsidRPr="00BC79A9" w:rsidRDefault="00F0509D" w:rsidP="00F0509D">
      <w:pPr>
        <w:pStyle w:val="ListParagraph"/>
        <w:numPr>
          <w:ilvl w:val="0"/>
          <w:numId w:val="38"/>
        </w:numPr>
        <w:tabs>
          <w:tab w:val="left" w:pos="0"/>
        </w:tabs>
        <w:spacing w:line="252" w:lineRule="auto"/>
        <w:jc w:val="both"/>
        <w:rPr>
          <w:rFonts w:ascii="Times New Roman" w:hAnsi="Times New Roman" w:cs="Times New Roman"/>
          <w:b/>
          <w:bCs/>
          <w:lang w:val="en-GB"/>
        </w:rPr>
      </w:pPr>
      <w:r w:rsidRPr="00BC79A9">
        <w:rPr>
          <w:rFonts w:ascii="Times New Roman" w:hAnsi="Times New Roman" w:cs="Times New Roman"/>
          <w:b/>
          <w:bCs/>
          <w:lang w:val="en-GB"/>
        </w:rPr>
        <w:t>Step 1: Commonly applicable to all device types, simple and energy efficient</w:t>
      </w:r>
    </w:p>
    <w:p w14:paraId="32DBE721" w14:textId="77777777" w:rsidR="00F0509D" w:rsidRDefault="00F0509D" w:rsidP="00F0509D">
      <w:pPr>
        <w:pStyle w:val="ListParagraph"/>
        <w:numPr>
          <w:ilvl w:val="0"/>
          <w:numId w:val="38"/>
        </w:numPr>
        <w:tabs>
          <w:tab w:val="left" w:pos="0"/>
        </w:tabs>
        <w:spacing w:line="252" w:lineRule="auto"/>
        <w:jc w:val="both"/>
        <w:rPr>
          <w:rFonts w:ascii="Times New Roman" w:hAnsi="Times New Roman" w:cs="Times New Roman"/>
          <w:b/>
          <w:bCs/>
          <w:lang w:val="en-GB"/>
        </w:rPr>
      </w:pPr>
      <w:r w:rsidRPr="00BC79A9">
        <w:rPr>
          <w:rFonts w:ascii="Times New Roman" w:hAnsi="Times New Roman" w:cs="Times New Roman"/>
          <w:b/>
          <w:bCs/>
          <w:lang w:val="en-GB"/>
        </w:rPr>
        <w:t>Step 2: Capability/use case/Device type specific</w:t>
      </w:r>
    </w:p>
    <w:p w14:paraId="07D151EE" w14:textId="77777777" w:rsidR="00F0509D" w:rsidRDefault="00F0509D" w:rsidP="00F0509D">
      <w:pPr>
        <w:pStyle w:val="ListParagraph"/>
        <w:tabs>
          <w:tab w:val="left" w:pos="0"/>
        </w:tabs>
        <w:spacing w:line="252" w:lineRule="auto"/>
        <w:jc w:val="both"/>
        <w:rPr>
          <w:rFonts w:ascii="Times New Roman" w:hAnsi="Times New Roman" w:cs="Times New Roman"/>
          <w:b/>
          <w:bCs/>
          <w:lang w:val="en-GB"/>
        </w:rPr>
      </w:pPr>
    </w:p>
    <w:p w14:paraId="393EB0E9" w14:textId="77777777" w:rsidR="00F0509D" w:rsidRPr="006741BD" w:rsidRDefault="00F0509D" w:rsidP="00F0509D">
      <w:pPr>
        <w:tabs>
          <w:tab w:val="left" w:pos="0"/>
        </w:tabs>
        <w:spacing w:line="252" w:lineRule="auto"/>
        <w:jc w:val="both"/>
        <w:rPr>
          <w:rFonts w:ascii="Times New Roman" w:hAnsi="Times New Roman" w:cs="Times New Roman"/>
          <w:b/>
          <w:bCs/>
          <w:lang w:val="en-GB"/>
        </w:rPr>
      </w:pPr>
      <w:r>
        <w:rPr>
          <w:rFonts w:ascii="Times New Roman" w:hAnsi="Times New Roman" w:cs="Times New Roman"/>
          <w:b/>
          <w:bCs/>
          <w:lang w:val="en-GB"/>
        </w:rPr>
        <w:t xml:space="preserve">Proposal 3: </w:t>
      </w:r>
      <w:r w:rsidRPr="006741BD">
        <w:rPr>
          <w:rFonts w:ascii="Times New Roman" w:hAnsi="Times New Roman" w:cs="Times New Roman"/>
          <w:b/>
          <w:bCs/>
          <w:lang w:val="en-GB"/>
        </w:rPr>
        <w:t xml:space="preserve">The </w:t>
      </w:r>
      <w:r>
        <w:rPr>
          <w:rFonts w:ascii="Times New Roman" w:hAnsi="Times New Roman" w:cs="Times New Roman"/>
          <w:b/>
          <w:bCs/>
          <w:lang w:val="en-GB"/>
        </w:rPr>
        <w:t xml:space="preserve">common </w:t>
      </w:r>
      <w:r w:rsidRPr="006741BD">
        <w:rPr>
          <w:rFonts w:ascii="Times New Roman" w:hAnsi="Times New Roman" w:cs="Times New Roman"/>
          <w:b/>
          <w:bCs/>
          <w:lang w:val="en-GB"/>
        </w:rPr>
        <w:t>features applicable to all 6G device types include</w:t>
      </w:r>
      <w:r>
        <w:rPr>
          <w:rFonts w:ascii="Times New Roman" w:hAnsi="Times New Roman" w:cs="Times New Roman"/>
          <w:b/>
          <w:bCs/>
          <w:lang w:val="en-GB"/>
        </w:rPr>
        <w:t xml:space="preserve"> at least</w:t>
      </w:r>
    </w:p>
    <w:p w14:paraId="35159EE8" w14:textId="77777777" w:rsidR="00F0509D" w:rsidRPr="00BC79A9" w:rsidRDefault="00F0509D" w:rsidP="00F0509D">
      <w:pPr>
        <w:pStyle w:val="ListParagraph"/>
        <w:numPr>
          <w:ilvl w:val="0"/>
          <w:numId w:val="39"/>
        </w:numPr>
        <w:tabs>
          <w:tab w:val="left" w:pos="0"/>
        </w:tabs>
        <w:spacing w:line="252" w:lineRule="auto"/>
        <w:jc w:val="both"/>
        <w:rPr>
          <w:rFonts w:ascii="Times New Roman" w:hAnsi="Times New Roman" w:cs="Times New Roman"/>
          <w:b/>
          <w:bCs/>
          <w:lang w:val="en-GB"/>
        </w:rPr>
      </w:pPr>
      <w:r w:rsidRPr="00BC79A9">
        <w:rPr>
          <w:rFonts w:ascii="Times New Roman" w:hAnsi="Times New Roman" w:cs="Times New Roman"/>
          <w:b/>
          <w:bCs/>
          <w:lang w:val="en-GB"/>
        </w:rPr>
        <w:t xml:space="preserve">Basic PHY features, such as waveform, modulation, coding, frame structure, </w:t>
      </w:r>
      <w:r>
        <w:rPr>
          <w:rFonts w:ascii="Times New Roman" w:hAnsi="Times New Roman" w:cs="Times New Roman"/>
          <w:b/>
          <w:bCs/>
          <w:lang w:val="en-GB"/>
        </w:rPr>
        <w:t>and</w:t>
      </w:r>
      <w:r w:rsidRPr="00BC79A9">
        <w:rPr>
          <w:rFonts w:ascii="Times New Roman" w:hAnsi="Times New Roman" w:cs="Times New Roman"/>
          <w:b/>
          <w:bCs/>
          <w:lang w:val="en-GB"/>
        </w:rPr>
        <w:t xml:space="preserve"> numerology </w:t>
      </w:r>
    </w:p>
    <w:p w14:paraId="197DEFF8" w14:textId="77777777" w:rsidR="00F0509D" w:rsidRPr="00BC79A9" w:rsidRDefault="00F0509D" w:rsidP="00F0509D">
      <w:pPr>
        <w:pStyle w:val="ListParagraph"/>
        <w:numPr>
          <w:ilvl w:val="0"/>
          <w:numId w:val="39"/>
        </w:numPr>
        <w:tabs>
          <w:tab w:val="left" w:pos="0"/>
        </w:tabs>
        <w:spacing w:line="252" w:lineRule="auto"/>
        <w:jc w:val="both"/>
        <w:rPr>
          <w:rFonts w:ascii="Times New Roman" w:hAnsi="Times New Roman" w:cs="Times New Roman"/>
          <w:b/>
          <w:bCs/>
          <w:lang w:val="en-GB"/>
        </w:rPr>
      </w:pPr>
      <w:r>
        <w:rPr>
          <w:rFonts w:ascii="Times New Roman" w:hAnsi="Times New Roman" w:cs="Times New Roman"/>
          <w:b/>
          <w:bCs/>
          <w:lang w:val="en-GB"/>
        </w:rPr>
        <w:t xml:space="preserve">Basic set of </w:t>
      </w:r>
      <w:r w:rsidRPr="00BC79A9">
        <w:rPr>
          <w:rFonts w:ascii="Times New Roman" w:hAnsi="Times New Roman" w:cs="Times New Roman"/>
          <w:b/>
          <w:bCs/>
          <w:lang w:val="en-GB"/>
        </w:rPr>
        <w:t>Initial access pr</w:t>
      </w:r>
      <w:r>
        <w:rPr>
          <w:rFonts w:ascii="Times New Roman" w:hAnsi="Times New Roman" w:cs="Times New Roman"/>
          <w:b/>
          <w:bCs/>
          <w:lang w:val="en-GB"/>
        </w:rPr>
        <w:t>o</w:t>
      </w:r>
      <w:r w:rsidRPr="00BC79A9">
        <w:rPr>
          <w:rFonts w:ascii="Times New Roman" w:hAnsi="Times New Roman" w:cs="Times New Roman"/>
          <w:b/>
          <w:bCs/>
          <w:lang w:val="en-GB"/>
        </w:rPr>
        <w:t xml:space="preserve">cedures </w:t>
      </w:r>
    </w:p>
    <w:p w14:paraId="0F6BADBA" w14:textId="77777777" w:rsidR="00F0509D" w:rsidRDefault="00F0509D" w:rsidP="00F0509D">
      <w:pPr>
        <w:pStyle w:val="ListParagraph"/>
        <w:numPr>
          <w:ilvl w:val="0"/>
          <w:numId w:val="39"/>
        </w:numPr>
        <w:tabs>
          <w:tab w:val="left" w:pos="0"/>
        </w:tabs>
        <w:spacing w:line="252" w:lineRule="auto"/>
        <w:jc w:val="both"/>
        <w:rPr>
          <w:rFonts w:ascii="Times New Roman" w:hAnsi="Times New Roman" w:cs="Times New Roman"/>
          <w:b/>
          <w:bCs/>
          <w:lang w:val="en-GB"/>
        </w:rPr>
      </w:pPr>
      <w:r>
        <w:rPr>
          <w:rFonts w:ascii="Times New Roman" w:hAnsi="Times New Roman" w:cs="Times New Roman"/>
          <w:b/>
          <w:bCs/>
          <w:lang w:val="en-GB"/>
        </w:rPr>
        <w:t>Basic set of control procedures</w:t>
      </w:r>
    </w:p>
    <w:p w14:paraId="30F467A0" w14:textId="77777777" w:rsidR="00F0509D" w:rsidRPr="00713168" w:rsidRDefault="00F0509D" w:rsidP="00F0509D">
      <w:pPr>
        <w:pStyle w:val="ListParagraph"/>
        <w:numPr>
          <w:ilvl w:val="0"/>
          <w:numId w:val="39"/>
        </w:numPr>
        <w:tabs>
          <w:tab w:val="left" w:pos="0"/>
        </w:tabs>
        <w:spacing w:line="252" w:lineRule="auto"/>
        <w:jc w:val="both"/>
        <w:rPr>
          <w:rFonts w:ascii="Times New Roman" w:hAnsi="Times New Roman" w:cs="Times New Roman"/>
          <w:b/>
          <w:bCs/>
          <w:lang w:val="en-GB"/>
        </w:rPr>
      </w:pPr>
      <w:r>
        <w:rPr>
          <w:rFonts w:ascii="Times New Roman" w:hAnsi="Times New Roman" w:cs="Times New Roman"/>
          <w:b/>
          <w:bCs/>
          <w:lang w:val="en-GB"/>
        </w:rPr>
        <w:t>Basic set of paging</w:t>
      </w:r>
      <w:r w:rsidRPr="00713168">
        <w:rPr>
          <w:rFonts w:ascii="Times New Roman" w:hAnsi="Times New Roman" w:cs="Times New Roman"/>
          <w:b/>
          <w:bCs/>
          <w:lang w:val="en-GB"/>
        </w:rPr>
        <w:t xml:space="preserve"> pr</w:t>
      </w:r>
      <w:r>
        <w:rPr>
          <w:rFonts w:ascii="Times New Roman" w:hAnsi="Times New Roman" w:cs="Times New Roman"/>
          <w:b/>
          <w:bCs/>
          <w:lang w:val="en-GB"/>
        </w:rPr>
        <w:t>o</w:t>
      </w:r>
      <w:r w:rsidRPr="00713168">
        <w:rPr>
          <w:rFonts w:ascii="Times New Roman" w:hAnsi="Times New Roman" w:cs="Times New Roman"/>
          <w:b/>
          <w:bCs/>
          <w:lang w:val="en-GB"/>
        </w:rPr>
        <w:t>cedures</w:t>
      </w:r>
    </w:p>
    <w:p w14:paraId="6500CD63" w14:textId="77777777" w:rsidR="0098711F" w:rsidRDefault="0098711F" w:rsidP="00C21955">
      <w:pPr>
        <w:rPr>
          <w:color w:val="000000" w:themeColor="text1"/>
          <w:lang w:val="en-GB" w:eastAsia="en-US" w:bidi="ar-SA"/>
        </w:rPr>
      </w:pPr>
    </w:p>
    <w:p w14:paraId="6A1CEA85" w14:textId="77777777" w:rsidR="00F0509D" w:rsidRPr="00BC79A9" w:rsidRDefault="00F0509D" w:rsidP="00F0509D">
      <w:pPr>
        <w:spacing w:line="276" w:lineRule="auto"/>
        <w:jc w:val="both"/>
        <w:rPr>
          <w:rFonts w:ascii="Times New Roman" w:hAnsi="Times New Roman" w:cs="Times New Roman"/>
          <w:b/>
          <w:bCs/>
          <w:lang w:val="en-GB"/>
        </w:rPr>
      </w:pPr>
      <w:r w:rsidRPr="14A4769E">
        <w:rPr>
          <w:rFonts w:ascii="Times New Roman" w:hAnsi="Times New Roman" w:cs="Times New Roman"/>
          <w:b/>
          <w:bCs/>
          <w:lang w:val="en-GB"/>
        </w:rPr>
        <w:t>Proposal</w:t>
      </w:r>
      <w:r>
        <w:rPr>
          <w:rFonts w:ascii="Times New Roman" w:hAnsi="Times New Roman" w:cs="Times New Roman"/>
          <w:b/>
          <w:bCs/>
          <w:lang w:val="en-GB"/>
        </w:rPr>
        <w:t xml:space="preserve"> 4</w:t>
      </w:r>
      <w:r w:rsidRPr="14A4769E">
        <w:rPr>
          <w:rFonts w:ascii="Times New Roman" w:hAnsi="Times New Roman" w:cs="Times New Roman"/>
          <w:b/>
          <w:bCs/>
          <w:lang w:val="en-GB"/>
        </w:rPr>
        <w:t>:  Following options can be considered for designing common signals/channels:</w:t>
      </w:r>
    </w:p>
    <w:p w14:paraId="725DEF18" w14:textId="77777777" w:rsidR="00F0509D" w:rsidRPr="00BC79A9" w:rsidRDefault="00F0509D" w:rsidP="00F0509D">
      <w:pPr>
        <w:pStyle w:val="ListParagraph"/>
        <w:numPr>
          <w:ilvl w:val="0"/>
          <w:numId w:val="41"/>
        </w:numPr>
        <w:spacing w:line="276" w:lineRule="auto"/>
        <w:jc w:val="both"/>
        <w:rPr>
          <w:rFonts w:ascii="Times New Roman" w:hAnsi="Times New Roman" w:cs="Times New Roman"/>
          <w:b/>
          <w:bCs/>
          <w:lang w:val="en-GB"/>
        </w:rPr>
      </w:pPr>
      <w:r w:rsidRPr="14A4769E">
        <w:rPr>
          <w:rFonts w:ascii="Times New Roman" w:hAnsi="Times New Roman" w:cs="Times New Roman"/>
          <w:b/>
          <w:bCs/>
          <w:lang w:val="en-GB"/>
        </w:rPr>
        <w:t>Option 1: Single common signals/channels design for smallest Maximum UE BW and minimum spectrum allocation.</w:t>
      </w:r>
    </w:p>
    <w:p w14:paraId="18AA5273" w14:textId="77777777" w:rsidR="00F0509D" w:rsidRPr="00BC79A9" w:rsidRDefault="00F0509D" w:rsidP="00F0509D">
      <w:pPr>
        <w:pStyle w:val="ListParagraph"/>
        <w:numPr>
          <w:ilvl w:val="0"/>
          <w:numId w:val="41"/>
        </w:numPr>
        <w:spacing w:line="276" w:lineRule="auto"/>
        <w:jc w:val="both"/>
        <w:rPr>
          <w:rFonts w:ascii="Times New Roman" w:hAnsi="Times New Roman" w:cs="Times New Roman"/>
          <w:b/>
          <w:bCs/>
          <w:lang w:val="en-GB"/>
        </w:rPr>
      </w:pPr>
      <w:r w:rsidRPr="14A4769E">
        <w:rPr>
          <w:rFonts w:ascii="Times New Roman" w:hAnsi="Times New Roman" w:cs="Times New Roman"/>
          <w:b/>
          <w:bCs/>
          <w:lang w:val="en-GB"/>
        </w:rPr>
        <w:t>Option 2: Single common signals/channels design considering smallest Maximum UE BW and minimum spectrum allocation as &gt;3 MHz</w:t>
      </w:r>
    </w:p>
    <w:p w14:paraId="5929BA73" w14:textId="77777777" w:rsidR="00F0509D" w:rsidRPr="00BC79A9" w:rsidRDefault="00F0509D" w:rsidP="00F0509D">
      <w:pPr>
        <w:pStyle w:val="ListParagraph"/>
        <w:numPr>
          <w:ilvl w:val="1"/>
          <w:numId w:val="41"/>
        </w:numPr>
        <w:spacing w:line="276" w:lineRule="auto"/>
        <w:jc w:val="both"/>
        <w:rPr>
          <w:rFonts w:ascii="Times New Roman" w:hAnsi="Times New Roman" w:cs="Times New Roman"/>
          <w:b/>
          <w:bCs/>
          <w:lang w:val="en-GB"/>
        </w:rPr>
      </w:pPr>
      <w:r w:rsidRPr="00BC79A9">
        <w:rPr>
          <w:rFonts w:ascii="Times New Roman" w:hAnsi="Times New Roman" w:cs="Times New Roman"/>
          <w:b/>
          <w:bCs/>
          <w:lang w:val="en-GB"/>
        </w:rPr>
        <w:t>Specify additional procedures for specific cases (E.g., scaling for 3 MHz spectrum allocation/ UE capable of 3 MHz band)</w:t>
      </w:r>
    </w:p>
    <w:p w14:paraId="30E2C238" w14:textId="77777777" w:rsidR="00F0509D" w:rsidRDefault="00F0509D" w:rsidP="00F0509D">
      <w:pPr>
        <w:rPr>
          <w:rFonts w:ascii="Times New Roman" w:hAnsi="Times New Roman" w:cs="Times New Roman"/>
          <w:lang w:val="en-GB"/>
        </w:rPr>
      </w:pPr>
    </w:p>
    <w:p w14:paraId="217BC674" w14:textId="77777777" w:rsidR="00765453" w:rsidRPr="009C510A" w:rsidRDefault="00765453" w:rsidP="00765453">
      <w:pPr>
        <w:spacing w:after="140" w:line="276" w:lineRule="auto"/>
        <w:jc w:val="both"/>
        <w:rPr>
          <w:rFonts w:ascii="Times New Roman" w:eastAsia="Times New Roman" w:hAnsi="Times New Roman" w:cs="Times New Roman"/>
          <w:b/>
          <w:bCs/>
        </w:rPr>
      </w:pPr>
      <w:r w:rsidRPr="009C510A">
        <w:rPr>
          <w:rFonts w:ascii="Times New Roman" w:eastAsia="Times New Roman" w:hAnsi="Times New Roman" w:cs="Times New Roman"/>
          <w:b/>
          <w:bCs/>
        </w:rPr>
        <w:t>Proposal</w:t>
      </w:r>
      <w:r>
        <w:rPr>
          <w:rFonts w:ascii="Times New Roman" w:eastAsia="Times New Roman" w:hAnsi="Times New Roman" w:cs="Times New Roman"/>
          <w:b/>
          <w:bCs/>
        </w:rPr>
        <w:t xml:space="preserve"> 5</w:t>
      </w:r>
      <w:r w:rsidRPr="009C510A">
        <w:rPr>
          <w:rFonts w:ascii="Times New Roman" w:eastAsia="Times New Roman" w:hAnsi="Times New Roman" w:cs="Times New Roman"/>
          <w:b/>
          <w:bCs/>
        </w:rPr>
        <w:t>: 6G MRSS should support minimum NR signal sharing with 6GR. This can be restricted to at least S</w:t>
      </w:r>
      <w:r>
        <w:rPr>
          <w:rFonts w:ascii="Times New Roman" w:eastAsia="Times New Roman" w:hAnsi="Times New Roman" w:cs="Times New Roman"/>
          <w:b/>
          <w:bCs/>
        </w:rPr>
        <w:t>ync signal</w:t>
      </w:r>
      <w:r w:rsidRPr="009C510A">
        <w:rPr>
          <w:rFonts w:ascii="Times New Roman" w:eastAsia="Times New Roman" w:hAnsi="Times New Roman" w:cs="Times New Roman"/>
          <w:b/>
          <w:bCs/>
        </w:rPr>
        <w:t xml:space="preserve"> sharing. </w:t>
      </w:r>
    </w:p>
    <w:p w14:paraId="257F4F75" w14:textId="77777777" w:rsidR="00765453" w:rsidRPr="00765453" w:rsidRDefault="00765453" w:rsidP="00765453">
      <w:pPr>
        <w:jc w:val="both"/>
        <w:rPr>
          <w:rFonts w:ascii="Times New Roman" w:eastAsia="Times New Roman" w:hAnsi="Times New Roman" w:cs="Times New Roman"/>
          <w:b/>
          <w:bCs/>
        </w:rPr>
      </w:pPr>
      <w:r w:rsidRPr="00765453">
        <w:rPr>
          <w:rFonts w:ascii="Times New Roman" w:eastAsia="Times New Roman" w:hAnsi="Times New Roman" w:cs="Times New Roman"/>
          <w:b/>
          <w:bCs/>
        </w:rPr>
        <w:t>Proposal 6: The following high-level aspects are proposed for consideration in the study and design of MRSS between NR and 6GR:</w:t>
      </w:r>
    </w:p>
    <w:p w14:paraId="2018041D" w14:textId="77777777" w:rsidR="00765453" w:rsidRPr="00765453" w:rsidRDefault="00765453" w:rsidP="00765453">
      <w:pPr>
        <w:pStyle w:val="ListParagraph"/>
        <w:numPr>
          <w:ilvl w:val="1"/>
          <w:numId w:val="7"/>
        </w:numPr>
        <w:spacing w:line="276" w:lineRule="auto"/>
        <w:jc w:val="both"/>
        <w:rPr>
          <w:rFonts w:ascii="Times New Roman" w:eastAsia="Times New Roman" w:hAnsi="Times New Roman" w:cs="Times New Roman"/>
          <w:b/>
          <w:bCs/>
        </w:rPr>
      </w:pPr>
      <w:r w:rsidRPr="00765453">
        <w:rPr>
          <w:rFonts w:ascii="Times New Roman" w:eastAsia="Times New Roman" w:hAnsi="Times New Roman" w:cs="Times New Roman"/>
          <w:b/>
          <w:bCs/>
        </w:rPr>
        <w:t>Resource allocation coordination between NR and 6GR</w:t>
      </w:r>
    </w:p>
    <w:p w14:paraId="54628062" w14:textId="77777777" w:rsidR="00765453" w:rsidRPr="00765453" w:rsidRDefault="00765453" w:rsidP="00765453">
      <w:pPr>
        <w:pStyle w:val="ListParagraph"/>
        <w:numPr>
          <w:ilvl w:val="2"/>
          <w:numId w:val="7"/>
        </w:numPr>
        <w:spacing w:line="276" w:lineRule="auto"/>
        <w:jc w:val="both"/>
        <w:rPr>
          <w:rFonts w:ascii="Times New Roman" w:eastAsia="Times New Roman" w:hAnsi="Times New Roman" w:cs="Times New Roman"/>
          <w:b/>
          <w:bCs/>
        </w:rPr>
      </w:pPr>
      <w:r w:rsidRPr="00765453">
        <w:rPr>
          <w:rFonts w:ascii="Times New Roman" w:eastAsia="Times New Roman" w:hAnsi="Times New Roman" w:cs="Times New Roman"/>
          <w:b/>
          <w:bCs/>
        </w:rPr>
        <w:t>This can be restricted to only initial access</w:t>
      </w:r>
    </w:p>
    <w:p w14:paraId="61E4241D" w14:textId="77777777" w:rsidR="00765453" w:rsidRPr="00765453" w:rsidRDefault="00765453" w:rsidP="00765453">
      <w:pPr>
        <w:pStyle w:val="ListParagraph"/>
        <w:numPr>
          <w:ilvl w:val="1"/>
          <w:numId w:val="7"/>
        </w:numPr>
        <w:spacing w:line="276" w:lineRule="auto"/>
        <w:jc w:val="both"/>
        <w:rPr>
          <w:rFonts w:ascii="Times New Roman" w:eastAsia="Times New Roman" w:hAnsi="Times New Roman" w:cs="Times New Roman"/>
          <w:b/>
          <w:bCs/>
        </w:rPr>
      </w:pPr>
      <w:r w:rsidRPr="00765453">
        <w:rPr>
          <w:rFonts w:ascii="Times New Roman" w:eastAsia="Times New Roman" w:hAnsi="Times New Roman" w:cs="Times New Roman"/>
          <w:b/>
          <w:bCs/>
        </w:rPr>
        <w:t>Radio resource utilization</w:t>
      </w:r>
    </w:p>
    <w:p w14:paraId="084A57B0" w14:textId="77777777" w:rsidR="00765453" w:rsidRPr="00765453" w:rsidRDefault="00765453" w:rsidP="00765453">
      <w:pPr>
        <w:pStyle w:val="ListParagraph"/>
        <w:numPr>
          <w:ilvl w:val="1"/>
          <w:numId w:val="7"/>
        </w:numPr>
        <w:spacing w:line="276" w:lineRule="auto"/>
        <w:jc w:val="both"/>
        <w:rPr>
          <w:rFonts w:ascii="Times New Roman" w:eastAsia="Times New Roman" w:hAnsi="Times New Roman" w:cs="Times New Roman"/>
          <w:b/>
          <w:bCs/>
        </w:rPr>
      </w:pPr>
      <w:r w:rsidRPr="00765453">
        <w:rPr>
          <w:rFonts w:ascii="Times New Roman" w:eastAsia="Times New Roman" w:hAnsi="Times New Roman" w:cs="Times New Roman"/>
          <w:b/>
          <w:bCs/>
        </w:rPr>
        <w:t>UE and network implementation complexity</w:t>
      </w:r>
    </w:p>
    <w:p w14:paraId="2712A4AD" w14:textId="77777777" w:rsidR="00765453" w:rsidRPr="00765453" w:rsidRDefault="00765453" w:rsidP="00765453">
      <w:pPr>
        <w:pStyle w:val="ListParagraph"/>
        <w:numPr>
          <w:ilvl w:val="1"/>
          <w:numId w:val="7"/>
        </w:numPr>
        <w:spacing w:line="276" w:lineRule="auto"/>
        <w:jc w:val="both"/>
        <w:rPr>
          <w:rFonts w:ascii="Times New Roman" w:eastAsia="Times New Roman" w:hAnsi="Times New Roman" w:cs="Times New Roman"/>
          <w:b/>
          <w:bCs/>
        </w:rPr>
      </w:pPr>
      <w:r w:rsidRPr="00765453">
        <w:rPr>
          <w:rFonts w:ascii="Times New Roman" w:eastAsia="Times New Roman" w:hAnsi="Times New Roman" w:cs="Times New Roman"/>
          <w:b/>
          <w:bCs/>
        </w:rPr>
        <w:t>Signalling overhead</w:t>
      </w:r>
    </w:p>
    <w:p w14:paraId="11443AFF" w14:textId="77777777" w:rsidR="00765453" w:rsidRPr="00765453" w:rsidRDefault="00765453" w:rsidP="00765453">
      <w:pPr>
        <w:pStyle w:val="ListParagraph"/>
        <w:numPr>
          <w:ilvl w:val="1"/>
          <w:numId w:val="7"/>
        </w:numPr>
        <w:spacing w:line="276" w:lineRule="auto"/>
        <w:jc w:val="both"/>
        <w:rPr>
          <w:rFonts w:ascii="Times New Roman" w:eastAsia="Times New Roman" w:hAnsi="Times New Roman" w:cs="Times New Roman"/>
          <w:b/>
          <w:bCs/>
        </w:rPr>
      </w:pPr>
      <w:r w:rsidRPr="00765453">
        <w:rPr>
          <w:rFonts w:ascii="Times New Roman" w:eastAsia="Times New Roman" w:hAnsi="Times New Roman" w:cs="Times New Roman"/>
          <w:b/>
          <w:bCs/>
        </w:rPr>
        <w:t>Operating bands and carrier configurations</w:t>
      </w:r>
    </w:p>
    <w:p w14:paraId="0197FA51" w14:textId="77777777" w:rsidR="00765453" w:rsidRPr="00765453" w:rsidRDefault="00765453" w:rsidP="00765453">
      <w:pPr>
        <w:pStyle w:val="ListParagraph"/>
        <w:numPr>
          <w:ilvl w:val="1"/>
          <w:numId w:val="7"/>
        </w:numPr>
        <w:spacing w:line="276" w:lineRule="auto"/>
        <w:jc w:val="both"/>
        <w:rPr>
          <w:rFonts w:ascii="Times New Roman" w:eastAsia="Times New Roman" w:hAnsi="Times New Roman" w:cs="Times New Roman"/>
          <w:b/>
          <w:bCs/>
        </w:rPr>
      </w:pPr>
      <w:r w:rsidRPr="00765453">
        <w:rPr>
          <w:rFonts w:ascii="Times New Roman" w:eastAsia="Times New Roman" w:hAnsi="Times New Roman" w:cs="Times New Roman"/>
          <w:b/>
          <w:bCs/>
        </w:rPr>
        <w:t>NR and 6GR TRP co-location</w:t>
      </w:r>
    </w:p>
    <w:p w14:paraId="3E6AB950" w14:textId="77777777" w:rsidR="00765453" w:rsidRPr="00765453" w:rsidRDefault="00765453" w:rsidP="00765453">
      <w:pPr>
        <w:pStyle w:val="ListParagraph"/>
        <w:numPr>
          <w:ilvl w:val="1"/>
          <w:numId w:val="7"/>
        </w:numPr>
        <w:spacing w:line="276" w:lineRule="auto"/>
        <w:jc w:val="both"/>
        <w:rPr>
          <w:rFonts w:ascii="Times New Roman" w:eastAsia="Times New Roman" w:hAnsi="Times New Roman" w:cs="Times New Roman"/>
          <w:b/>
          <w:bCs/>
        </w:rPr>
      </w:pPr>
      <w:r w:rsidRPr="00765453">
        <w:rPr>
          <w:rFonts w:ascii="Times New Roman" w:eastAsia="Times New Roman" w:hAnsi="Times New Roman" w:cs="Times New Roman"/>
          <w:b/>
          <w:bCs/>
        </w:rPr>
        <w:t>Network energy efficiency</w:t>
      </w:r>
    </w:p>
    <w:p w14:paraId="1F53FB45" w14:textId="77777777" w:rsidR="00765453" w:rsidRPr="00765453" w:rsidRDefault="00765453" w:rsidP="00765453">
      <w:pPr>
        <w:pStyle w:val="ListParagraph"/>
        <w:numPr>
          <w:ilvl w:val="1"/>
          <w:numId w:val="7"/>
        </w:numPr>
        <w:spacing w:line="276" w:lineRule="auto"/>
        <w:jc w:val="both"/>
        <w:rPr>
          <w:rFonts w:ascii="Times New Roman" w:eastAsia="Times New Roman" w:hAnsi="Times New Roman" w:cs="Times New Roman"/>
          <w:b/>
          <w:bCs/>
        </w:rPr>
      </w:pPr>
      <w:r w:rsidRPr="00765453">
        <w:rPr>
          <w:rFonts w:ascii="Times New Roman" w:eastAsia="Times New Roman" w:hAnsi="Times New Roman" w:cs="Times New Roman"/>
          <w:b/>
          <w:bCs/>
        </w:rPr>
        <w:t>Numerology impact and alignment</w:t>
      </w:r>
    </w:p>
    <w:p w14:paraId="73DB56C3" w14:textId="77777777" w:rsidR="00765453" w:rsidRPr="00765453" w:rsidRDefault="00765453" w:rsidP="00765453">
      <w:pPr>
        <w:pStyle w:val="ListParagraph"/>
        <w:numPr>
          <w:ilvl w:val="1"/>
          <w:numId w:val="7"/>
        </w:numPr>
        <w:spacing w:line="276" w:lineRule="auto"/>
        <w:jc w:val="both"/>
        <w:rPr>
          <w:rFonts w:ascii="Times New Roman" w:eastAsia="Times New Roman" w:hAnsi="Times New Roman" w:cs="Times New Roman"/>
          <w:b/>
          <w:bCs/>
          <w:color w:val="000000" w:themeColor="text1"/>
        </w:rPr>
      </w:pPr>
      <w:r w:rsidRPr="00765453">
        <w:rPr>
          <w:rFonts w:ascii="Times New Roman" w:eastAsia="Times New Roman" w:hAnsi="Times New Roman" w:cs="Times New Roman"/>
          <w:b/>
          <w:bCs/>
          <w:color w:val="000000" w:themeColor="text1"/>
        </w:rPr>
        <w:t>Frame, slot, and symbol boundary alignment</w:t>
      </w:r>
    </w:p>
    <w:p w14:paraId="409C68BB" w14:textId="77777777" w:rsidR="00765453" w:rsidRDefault="00765453" w:rsidP="00765453">
      <w:pPr>
        <w:jc w:val="both"/>
        <w:rPr>
          <w:rFonts w:ascii="Times New Roman" w:eastAsia="Times New Roman" w:hAnsi="Times New Roman" w:cs="Times New Roman"/>
          <w:b/>
          <w:bCs/>
          <w:color w:val="000000" w:themeColor="text1"/>
        </w:rPr>
      </w:pPr>
    </w:p>
    <w:p w14:paraId="4B6AAB5E" w14:textId="77777777" w:rsidR="00765453" w:rsidRDefault="00765453" w:rsidP="00765453">
      <w:pPr>
        <w:jc w:val="both"/>
        <w:rPr>
          <w:rFonts w:ascii="Times New Roman" w:eastAsia="Times New Roman" w:hAnsi="Times New Roman" w:cs="Times New Roman"/>
          <w:b/>
          <w:bCs/>
        </w:rPr>
      </w:pPr>
      <w:r w:rsidRPr="14A4769E">
        <w:rPr>
          <w:rFonts w:ascii="Times New Roman" w:eastAsia="Times New Roman" w:hAnsi="Times New Roman" w:cs="Times New Roman"/>
          <w:b/>
          <w:bCs/>
          <w:color w:val="000000" w:themeColor="text1"/>
        </w:rPr>
        <w:t>Proposal</w:t>
      </w:r>
      <w:r>
        <w:rPr>
          <w:rFonts w:ascii="Times New Roman" w:eastAsia="Times New Roman" w:hAnsi="Times New Roman" w:cs="Times New Roman"/>
          <w:b/>
          <w:bCs/>
          <w:color w:val="000000" w:themeColor="text1"/>
        </w:rPr>
        <w:t xml:space="preserve"> 7</w:t>
      </w:r>
      <w:r w:rsidRPr="14A4769E">
        <w:rPr>
          <w:rFonts w:ascii="Times New Roman" w:eastAsia="Times New Roman" w:hAnsi="Times New Roman" w:cs="Times New Roman"/>
          <w:b/>
          <w:bCs/>
          <w:color w:val="000000" w:themeColor="text1"/>
        </w:rPr>
        <w:t xml:space="preserve">: </w:t>
      </w:r>
      <w:r w:rsidRPr="14A4769E">
        <w:rPr>
          <w:rFonts w:ascii="Times New Roman" w:eastAsia="Times New Roman" w:hAnsi="Times New Roman" w:cs="Times New Roman"/>
          <w:b/>
          <w:bCs/>
        </w:rPr>
        <w:t xml:space="preserve">RAN1 </w:t>
      </w:r>
      <w:r>
        <w:rPr>
          <w:rFonts w:ascii="Times New Roman" w:eastAsia="Times New Roman" w:hAnsi="Times New Roman" w:cs="Times New Roman"/>
          <w:b/>
          <w:bCs/>
        </w:rPr>
        <w:t>should</w:t>
      </w:r>
      <w:r w:rsidRPr="14A4769E">
        <w:rPr>
          <w:rFonts w:ascii="Times New Roman" w:eastAsia="Times New Roman" w:hAnsi="Times New Roman" w:cs="Times New Roman"/>
          <w:b/>
          <w:bCs/>
        </w:rPr>
        <w:t xml:space="preserve"> study the NR signal sharing with 6GR considering the following factors below:</w:t>
      </w:r>
    </w:p>
    <w:p w14:paraId="563D2265" w14:textId="77777777" w:rsidR="00765453" w:rsidRDefault="00765453" w:rsidP="00765453">
      <w:pPr>
        <w:pStyle w:val="ListParagraph"/>
        <w:numPr>
          <w:ilvl w:val="0"/>
          <w:numId w:val="7"/>
        </w:numPr>
        <w:jc w:val="both"/>
        <w:rPr>
          <w:rFonts w:ascii="Times New Roman" w:eastAsia="Times New Roman" w:hAnsi="Times New Roman" w:cs="Times New Roman"/>
          <w:b/>
          <w:bCs/>
        </w:rPr>
      </w:pPr>
      <w:r w:rsidRPr="14A4769E">
        <w:rPr>
          <w:rFonts w:ascii="Times New Roman" w:eastAsia="Times New Roman" w:hAnsi="Times New Roman" w:cs="Times New Roman"/>
          <w:b/>
          <w:bCs/>
        </w:rPr>
        <w:t>Power savings at both base station and UE</w:t>
      </w:r>
    </w:p>
    <w:p w14:paraId="025D5017" w14:textId="77777777" w:rsidR="00765453" w:rsidRDefault="00765453" w:rsidP="00765453">
      <w:pPr>
        <w:pStyle w:val="ListParagraph"/>
        <w:numPr>
          <w:ilvl w:val="0"/>
          <w:numId w:val="7"/>
        </w:numPr>
        <w:jc w:val="both"/>
        <w:rPr>
          <w:rFonts w:ascii="Times New Roman" w:eastAsia="Times New Roman" w:hAnsi="Times New Roman" w:cs="Times New Roman"/>
          <w:b/>
          <w:bCs/>
        </w:rPr>
      </w:pPr>
      <w:r w:rsidRPr="14A4769E">
        <w:rPr>
          <w:rFonts w:ascii="Times New Roman" w:eastAsia="Times New Roman" w:hAnsi="Times New Roman" w:cs="Times New Roman"/>
          <w:b/>
          <w:bCs/>
        </w:rPr>
        <w:t>Reduction in UE implementation complexity</w:t>
      </w:r>
    </w:p>
    <w:p w14:paraId="50D63C33" w14:textId="77777777" w:rsidR="00765453" w:rsidRDefault="00765453" w:rsidP="00765453">
      <w:pPr>
        <w:pStyle w:val="ListParagraph"/>
        <w:numPr>
          <w:ilvl w:val="0"/>
          <w:numId w:val="7"/>
        </w:numPr>
        <w:jc w:val="both"/>
      </w:pPr>
      <w:r w:rsidRPr="009C510A">
        <w:rPr>
          <w:rFonts w:ascii="Times New Roman" w:eastAsia="Times New Roman" w:hAnsi="Times New Roman" w:cs="Times New Roman"/>
          <w:b/>
          <w:bCs/>
          <w:color w:val="000000" w:themeColor="text1"/>
        </w:rPr>
        <w:t>Overhead reduction</w:t>
      </w:r>
    </w:p>
    <w:p w14:paraId="45D0530F" w14:textId="77777777" w:rsidR="00765453" w:rsidRDefault="00765453" w:rsidP="00765453">
      <w:pPr>
        <w:pStyle w:val="ListParagraph"/>
        <w:ind w:left="0"/>
        <w:rPr>
          <w:rFonts w:ascii="Arial" w:hAnsi="Arial" w:cs="Arial"/>
          <w:color w:val="000000" w:themeColor="text1"/>
        </w:rPr>
      </w:pPr>
    </w:p>
    <w:p w14:paraId="67FFC9B7" w14:textId="77777777" w:rsidR="00765453" w:rsidRPr="00E403AA" w:rsidRDefault="00765453" w:rsidP="00765453">
      <w:pPr>
        <w:jc w:val="both"/>
        <w:rPr>
          <w:rFonts w:ascii="Times New Roman" w:hAnsi="Times New Roman" w:cs="Times New Roman"/>
          <w:b/>
          <w:bCs/>
          <w:color w:val="000000" w:themeColor="text1"/>
          <w:lang w:val="en-GB" w:eastAsia="en-US" w:bidi="ar-SA"/>
        </w:rPr>
      </w:pPr>
      <w:r w:rsidRPr="00E403AA">
        <w:rPr>
          <w:rFonts w:ascii="Times New Roman" w:hAnsi="Times New Roman" w:cs="Times New Roman"/>
          <w:b/>
          <w:bCs/>
          <w:color w:val="000000" w:themeColor="text1"/>
          <w:lang w:val="en-GB" w:eastAsia="en-US" w:bidi="ar-SA"/>
        </w:rPr>
        <w:t xml:space="preserve">Proposal </w:t>
      </w:r>
      <w:r>
        <w:rPr>
          <w:rFonts w:ascii="Times New Roman" w:hAnsi="Times New Roman" w:cs="Times New Roman"/>
          <w:b/>
          <w:bCs/>
          <w:color w:val="000000" w:themeColor="text1"/>
          <w:lang w:val="en-GB" w:eastAsia="en-US" w:bidi="ar-SA"/>
        </w:rPr>
        <w:t>8</w:t>
      </w:r>
      <w:r w:rsidRPr="00E403AA">
        <w:rPr>
          <w:rFonts w:ascii="Times New Roman" w:hAnsi="Times New Roman" w:cs="Times New Roman"/>
          <w:b/>
          <w:bCs/>
          <w:color w:val="000000" w:themeColor="text1"/>
          <w:lang w:val="en-GB" w:eastAsia="en-US" w:bidi="ar-SA"/>
        </w:rPr>
        <w:t>: 6G should consider coverage related requirements from first release</w:t>
      </w:r>
    </w:p>
    <w:p w14:paraId="5AEA605F" w14:textId="77777777" w:rsidR="00765453" w:rsidRPr="00E403AA" w:rsidRDefault="00765453" w:rsidP="00765453">
      <w:pPr>
        <w:pStyle w:val="ListParagraph"/>
        <w:numPr>
          <w:ilvl w:val="0"/>
          <w:numId w:val="29"/>
        </w:numPr>
        <w:ind w:left="720"/>
        <w:jc w:val="both"/>
        <w:rPr>
          <w:rFonts w:ascii="Times New Roman" w:hAnsi="Times New Roman" w:cs="Times New Roman"/>
          <w:b/>
          <w:bCs/>
          <w:color w:val="000000" w:themeColor="text1"/>
          <w:lang w:val="en-GB" w:eastAsia="en-US" w:bidi="ar-SA"/>
        </w:rPr>
      </w:pPr>
      <w:r w:rsidRPr="00E403AA">
        <w:rPr>
          <w:rFonts w:ascii="Times New Roman" w:hAnsi="Times New Roman" w:cs="Times New Roman"/>
          <w:b/>
          <w:bCs/>
          <w:color w:val="000000" w:themeColor="text1"/>
          <w:lang w:val="en-GB" w:eastAsia="en-US" w:bidi="ar-SA"/>
        </w:rPr>
        <w:t>FR3 coverage w.r.t FR1 should be addressed especially for 6G-CA</w:t>
      </w:r>
    </w:p>
    <w:p w14:paraId="6C80161E" w14:textId="77777777" w:rsidR="00765453" w:rsidRPr="00E403AA" w:rsidRDefault="00765453" w:rsidP="00765453">
      <w:pPr>
        <w:pStyle w:val="ListParagraph"/>
        <w:numPr>
          <w:ilvl w:val="0"/>
          <w:numId w:val="29"/>
        </w:numPr>
        <w:ind w:left="720"/>
        <w:jc w:val="both"/>
        <w:rPr>
          <w:rFonts w:ascii="Times New Roman" w:hAnsi="Times New Roman" w:cs="Times New Roman"/>
          <w:b/>
          <w:bCs/>
          <w:color w:val="000000" w:themeColor="text1"/>
          <w:lang w:val="en-GB" w:eastAsia="en-US" w:bidi="ar-SA"/>
        </w:rPr>
      </w:pPr>
      <w:r w:rsidRPr="00E403AA">
        <w:rPr>
          <w:rFonts w:ascii="Times New Roman" w:hAnsi="Times New Roman" w:cs="Times New Roman"/>
          <w:b/>
          <w:bCs/>
          <w:color w:val="000000" w:themeColor="text1"/>
        </w:rPr>
        <w:t>New lower numerology(</w:t>
      </w:r>
      <w:proofErr w:type="spellStart"/>
      <w:r w:rsidRPr="00E403AA">
        <w:rPr>
          <w:rFonts w:ascii="Times New Roman" w:hAnsi="Times New Roman" w:cs="Times New Roman"/>
          <w:b/>
          <w:bCs/>
          <w:color w:val="000000" w:themeColor="text1"/>
        </w:rPr>
        <w:t>ies</w:t>
      </w:r>
      <w:proofErr w:type="spellEnd"/>
      <w:r w:rsidRPr="00E403AA">
        <w:rPr>
          <w:rFonts w:ascii="Times New Roman" w:hAnsi="Times New Roman" w:cs="Times New Roman"/>
          <w:b/>
          <w:bCs/>
          <w:color w:val="000000" w:themeColor="text1"/>
        </w:rPr>
        <w:t>) should be introduced in the 6GR at least for sub-1GHz bands to achieve better coverage, still matching the timing boundaries of 5G. The lower numerology 7.5kHz should be considered as a candidate.</w:t>
      </w:r>
    </w:p>
    <w:p w14:paraId="08DD7589" w14:textId="77777777" w:rsidR="00765453" w:rsidRPr="00E403AA" w:rsidRDefault="00765453" w:rsidP="00765453">
      <w:pPr>
        <w:pStyle w:val="ListParagraph"/>
        <w:numPr>
          <w:ilvl w:val="0"/>
          <w:numId w:val="29"/>
        </w:numPr>
        <w:ind w:left="720"/>
        <w:jc w:val="both"/>
        <w:rPr>
          <w:rFonts w:ascii="Times New Roman" w:hAnsi="Times New Roman" w:cs="Times New Roman"/>
          <w:b/>
          <w:bCs/>
          <w:color w:val="000000" w:themeColor="text1"/>
          <w:lang w:val="en-GB" w:eastAsia="en-US" w:bidi="ar-SA"/>
        </w:rPr>
      </w:pPr>
      <w:r w:rsidRPr="00E403AA">
        <w:rPr>
          <w:rFonts w:ascii="Times New Roman" w:hAnsi="Times New Roman" w:cs="Times New Roman"/>
          <w:b/>
          <w:bCs/>
          <w:color w:val="000000" w:themeColor="text1"/>
          <w:lang w:val="en-GB" w:eastAsia="en-US" w:bidi="ar-SA"/>
        </w:rPr>
        <w:t>6G modulation and waveform should consider coverage as one critical aspect in defining requirements, while adapting the coverage schemes from 5G.</w:t>
      </w:r>
    </w:p>
    <w:p w14:paraId="4C54BE7F" w14:textId="77777777" w:rsidR="00F0509D" w:rsidRDefault="00F0509D" w:rsidP="00C21955">
      <w:pPr>
        <w:rPr>
          <w:color w:val="000000" w:themeColor="text1"/>
          <w:lang w:val="en-GB" w:eastAsia="en-US" w:bidi="ar-SA"/>
        </w:rPr>
      </w:pPr>
    </w:p>
    <w:p w14:paraId="78D37FDE" w14:textId="77777777" w:rsidR="00765453" w:rsidRPr="00E403AA" w:rsidRDefault="00765453" w:rsidP="00765453">
      <w:pPr>
        <w:pStyle w:val="ListParagraph"/>
        <w:ind w:left="0"/>
        <w:jc w:val="both"/>
        <w:rPr>
          <w:rFonts w:ascii="Times New Roman" w:hAnsi="Times New Roman" w:cs="Times New Roman"/>
          <w:b/>
          <w:bCs/>
          <w:color w:val="000000" w:themeColor="text1"/>
        </w:rPr>
      </w:pPr>
      <w:r w:rsidRPr="00E403AA">
        <w:rPr>
          <w:rFonts w:ascii="Times New Roman" w:hAnsi="Times New Roman" w:cs="Times New Roman"/>
          <w:b/>
          <w:bCs/>
          <w:color w:val="000000" w:themeColor="text1"/>
          <w:lang w:val="en-GB" w:eastAsia="en-US" w:bidi="ar-SA"/>
        </w:rPr>
        <w:t xml:space="preserve">Proposal </w:t>
      </w:r>
      <w:r>
        <w:rPr>
          <w:rFonts w:ascii="Times New Roman" w:hAnsi="Times New Roman" w:cs="Times New Roman"/>
          <w:b/>
          <w:bCs/>
          <w:color w:val="000000" w:themeColor="text1"/>
          <w:lang w:val="en-GB" w:eastAsia="en-US" w:bidi="ar-SA"/>
        </w:rPr>
        <w:t>9</w:t>
      </w:r>
      <w:r w:rsidRPr="00E403AA">
        <w:rPr>
          <w:rFonts w:ascii="Times New Roman" w:hAnsi="Times New Roman" w:cs="Times New Roman"/>
          <w:b/>
          <w:bCs/>
          <w:color w:val="000000" w:themeColor="text1"/>
          <w:lang w:val="en-GB" w:eastAsia="en-US" w:bidi="ar-SA"/>
        </w:rPr>
        <w:t xml:space="preserve">: </w:t>
      </w:r>
      <w:r w:rsidRPr="00E403AA">
        <w:rPr>
          <w:rFonts w:ascii="Times New Roman" w:hAnsi="Times New Roman" w:cs="Times New Roman"/>
          <w:b/>
          <w:bCs/>
          <w:color w:val="000000" w:themeColor="text1"/>
        </w:rPr>
        <w:t xml:space="preserve">6G should support standalone positioning service from day1 </w:t>
      </w:r>
      <w:proofErr w:type="gramStart"/>
      <w:r w:rsidRPr="00E403AA">
        <w:rPr>
          <w:rFonts w:ascii="Times New Roman" w:hAnsi="Times New Roman" w:cs="Times New Roman"/>
          <w:b/>
          <w:bCs/>
          <w:color w:val="000000" w:themeColor="text1"/>
        </w:rPr>
        <w:t>and also</w:t>
      </w:r>
      <w:proofErr w:type="gramEnd"/>
      <w:r w:rsidRPr="00E403AA">
        <w:rPr>
          <w:rFonts w:ascii="Times New Roman" w:hAnsi="Times New Roman" w:cs="Times New Roman"/>
          <w:b/>
          <w:bCs/>
          <w:color w:val="000000" w:themeColor="text1"/>
        </w:rPr>
        <w:t xml:space="preserve"> investigate RAN based positioning feature.</w:t>
      </w:r>
    </w:p>
    <w:p w14:paraId="64DD6F0B" w14:textId="77777777" w:rsidR="00765453" w:rsidRPr="00E403AA" w:rsidRDefault="00765453" w:rsidP="00765453">
      <w:pPr>
        <w:pStyle w:val="ListParagraph"/>
        <w:numPr>
          <w:ilvl w:val="0"/>
          <w:numId w:val="25"/>
        </w:numPr>
        <w:ind w:left="1346"/>
        <w:jc w:val="both"/>
        <w:rPr>
          <w:rFonts w:ascii="Times New Roman" w:hAnsi="Times New Roman" w:cs="Times New Roman"/>
          <w:b/>
          <w:bCs/>
          <w:color w:val="000000" w:themeColor="text1"/>
        </w:rPr>
      </w:pPr>
      <w:r w:rsidRPr="00E403AA">
        <w:rPr>
          <w:rFonts w:ascii="Times New Roman" w:hAnsi="Times New Roman" w:cs="Times New Roman"/>
          <w:b/>
          <w:bCs/>
          <w:color w:val="000000" w:themeColor="text1"/>
        </w:rPr>
        <w:t>NR positioning framework should be baseline for 6GR positioning</w:t>
      </w:r>
    </w:p>
    <w:p w14:paraId="1DF9DB87" w14:textId="77777777" w:rsidR="00765453" w:rsidRDefault="00765453" w:rsidP="00765453">
      <w:pPr>
        <w:pStyle w:val="ListParagraph"/>
        <w:numPr>
          <w:ilvl w:val="0"/>
          <w:numId w:val="25"/>
        </w:numPr>
        <w:ind w:left="1346"/>
        <w:jc w:val="both"/>
        <w:rPr>
          <w:rFonts w:ascii="Times New Roman" w:hAnsi="Times New Roman" w:cs="Times New Roman"/>
          <w:color w:val="000000" w:themeColor="text1"/>
        </w:rPr>
      </w:pPr>
      <w:r w:rsidRPr="00E403AA">
        <w:rPr>
          <w:rFonts w:ascii="Times New Roman" w:hAnsi="Times New Roman" w:cs="Times New Roman"/>
          <w:b/>
          <w:bCs/>
          <w:color w:val="000000" w:themeColor="text1"/>
        </w:rPr>
        <w:t>Consider positioning RAN measurement both on the gNB side and UE side, to optimize the network, with provisions starting from initial access</w:t>
      </w:r>
      <w:r w:rsidRPr="00E403AA">
        <w:rPr>
          <w:rFonts w:ascii="Times New Roman" w:hAnsi="Times New Roman" w:cs="Times New Roman"/>
          <w:color w:val="000000" w:themeColor="text1"/>
        </w:rPr>
        <w:t xml:space="preserve">. </w:t>
      </w:r>
    </w:p>
    <w:p w14:paraId="10316FCD" w14:textId="77777777" w:rsidR="00765453" w:rsidRPr="00E403AA" w:rsidRDefault="00765453" w:rsidP="00765453">
      <w:pPr>
        <w:pStyle w:val="ListParagraph"/>
        <w:ind w:left="1346"/>
        <w:jc w:val="both"/>
        <w:rPr>
          <w:rFonts w:ascii="Times New Roman" w:hAnsi="Times New Roman" w:cs="Times New Roman"/>
          <w:color w:val="000000" w:themeColor="text1"/>
        </w:rPr>
      </w:pPr>
    </w:p>
    <w:p w14:paraId="215EBDD8" w14:textId="77777777" w:rsidR="00765453" w:rsidRPr="00E403AA" w:rsidRDefault="00765453" w:rsidP="00765453">
      <w:pPr>
        <w:pStyle w:val="ListParagraph"/>
        <w:ind w:left="0"/>
        <w:jc w:val="both"/>
        <w:rPr>
          <w:rFonts w:ascii="Times New Roman" w:hAnsi="Times New Roman" w:cs="Times New Roman"/>
          <w:b/>
          <w:bCs/>
          <w:color w:val="000000" w:themeColor="text1"/>
          <w:lang w:val="en-GB" w:eastAsia="en-US" w:bidi="ar-SA"/>
        </w:rPr>
      </w:pPr>
      <w:r w:rsidRPr="00E403AA">
        <w:rPr>
          <w:rFonts w:ascii="Times New Roman" w:hAnsi="Times New Roman" w:cs="Times New Roman"/>
          <w:b/>
          <w:bCs/>
          <w:color w:val="000000" w:themeColor="text1"/>
          <w:lang w:val="en-GB" w:eastAsia="en-US" w:bidi="ar-SA"/>
        </w:rPr>
        <w:t xml:space="preserve">Proposal </w:t>
      </w:r>
      <w:r>
        <w:rPr>
          <w:rFonts w:ascii="Times New Roman" w:hAnsi="Times New Roman" w:cs="Times New Roman"/>
          <w:b/>
          <w:bCs/>
          <w:color w:val="000000" w:themeColor="text1"/>
          <w:lang w:val="en-GB" w:eastAsia="en-US" w:bidi="ar-SA"/>
        </w:rPr>
        <w:t>10</w:t>
      </w:r>
      <w:r w:rsidRPr="00E403AA">
        <w:rPr>
          <w:rFonts w:ascii="Times New Roman" w:hAnsi="Times New Roman" w:cs="Times New Roman"/>
          <w:b/>
          <w:bCs/>
          <w:color w:val="000000" w:themeColor="text1"/>
          <w:lang w:val="en-GB" w:eastAsia="en-US" w:bidi="ar-SA"/>
        </w:rPr>
        <w:t xml:space="preserve">: Sensing should be considered as a day 1 service for 6G. </w:t>
      </w:r>
    </w:p>
    <w:p w14:paraId="4AA5CD4D" w14:textId="77777777" w:rsidR="00765453" w:rsidRDefault="00765453" w:rsidP="00765453">
      <w:pPr>
        <w:pStyle w:val="ListParagraph"/>
        <w:numPr>
          <w:ilvl w:val="0"/>
          <w:numId w:val="24"/>
        </w:numPr>
        <w:jc w:val="both"/>
        <w:rPr>
          <w:rFonts w:ascii="Times New Roman" w:hAnsi="Times New Roman" w:cs="Times New Roman"/>
          <w:b/>
          <w:bCs/>
          <w:color w:val="000000" w:themeColor="text1"/>
        </w:rPr>
      </w:pPr>
      <w:r>
        <w:rPr>
          <w:rFonts w:ascii="Times New Roman" w:hAnsi="Times New Roman" w:cs="Times New Roman"/>
          <w:b/>
          <w:bCs/>
          <w:color w:val="000000" w:themeColor="text1"/>
        </w:rPr>
        <w:t xml:space="preserve">Consider studying all use cases in TR 22.837, involving both gNB and UE </w:t>
      </w:r>
    </w:p>
    <w:p w14:paraId="55C1E7E6" w14:textId="77777777" w:rsidR="00765453" w:rsidRPr="00E403AA" w:rsidRDefault="00765453" w:rsidP="00765453">
      <w:pPr>
        <w:pStyle w:val="ListParagraph"/>
        <w:numPr>
          <w:ilvl w:val="0"/>
          <w:numId w:val="24"/>
        </w:numPr>
        <w:jc w:val="both"/>
        <w:rPr>
          <w:rFonts w:ascii="Times New Roman" w:hAnsi="Times New Roman" w:cs="Times New Roman"/>
          <w:b/>
          <w:bCs/>
          <w:color w:val="000000" w:themeColor="text1"/>
        </w:rPr>
      </w:pPr>
      <w:r w:rsidRPr="00E403AA">
        <w:rPr>
          <w:rFonts w:ascii="Times New Roman" w:hAnsi="Times New Roman" w:cs="Times New Roman"/>
          <w:b/>
          <w:bCs/>
          <w:color w:val="000000" w:themeColor="text1"/>
        </w:rPr>
        <w:t>Sensing framework of 6G should be designed transparent to the communication framework</w:t>
      </w:r>
    </w:p>
    <w:p w14:paraId="2F4C23D9" w14:textId="1D66C535" w:rsidR="007F044A" w:rsidRDefault="00765453" w:rsidP="007F044A">
      <w:pPr>
        <w:pStyle w:val="ListParagraph"/>
        <w:numPr>
          <w:ilvl w:val="0"/>
          <w:numId w:val="24"/>
        </w:numPr>
        <w:jc w:val="both"/>
        <w:rPr>
          <w:rFonts w:ascii="Times New Roman" w:hAnsi="Times New Roman" w:cs="Times New Roman"/>
          <w:b/>
          <w:bCs/>
          <w:color w:val="000000" w:themeColor="text1"/>
        </w:rPr>
      </w:pPr>
      <w:r w:rsidRPr="00E403AA">
        <w:rPr>
          <w:rFonts w:ascii="Times New Roman" w:hAnsi="Times New Roman" w:cs="Times New Roman"/>
          <w:b/>
          <w:bCs/>
          <w:color w:val="000000" w:themeColor="text1"/>
        </w:rPr>
        <w:lastRenderedPageBreak/>
        <w:t>Sensing waveform, co-existence with communication channels and signals and Sensing performance should be studied</w:t>
      </w:r>
    </w:p>
    <w:p w14:paraId="52F95502" w14:textId="77777777" w:rsidR="007F044A" w:rsidRDefault="007F044A" w:rsidP="007F044A">
      <w:pPr>
        <w:pStyle w:val="ListParagraph"/>
        <w:ind w:left="785"/>
        <w:jc w:val="both"/>
        <w:rPr>
          <w:rFonts w:ascii="Times New Roman" w:hAnsi="Times New Roman" w:cs="Times New Roman"/>
          <w:b/>
          <w:bCs/>
          <w:color w:val="000000" w:themeColor="text1"/>
        </w:rPr>
      </w:pPr>
    </w:p>
    <w:p w14:paraId="5F972950" w14:textId="77777777" w:rsidR="007F044A" w:rsidRPr="00E403AA" w:rsidRDefault="007F044A" w:rsidP="007F044A">
      <w:pPr>
        <w:jc w:val="both"/>
        <w:rPr>
          <w:rFonts w:ascii="Times New Roman" w:hAnsi="Times New Roman" w:cs="Times New Roman"/>
          <w:b/>
          <w:bCs/>
          <w:color w:val="000000"/>
          <w:lang w:val="en-GB" w:eastAsia="en-US" w:bidi="ar-SA"/>
        </w:rPr>
      </w:pPr>
      <w:r w:rsidRPr="00E403AA">
        <w:rPr>
          <w:rStyle w:val="StrongEmphasis"/>
          <w:rFonts w:ascii="Times New Roman" w:hAnsi="Times New Roman" w:cs="Times New Roman"/>
          <w:color w:val="000000"/>
          <w:lang w:val="en-GB" w:eastAsia="en-US" w:bidi="ar-SA"/>
        </w:rPr>
        <w:t>Proposal</w:t>
      </w:r>
      <w:r>
        <w:rPr>
          <w:rStyle w:val="StrongEmphasis"/>
          <w:rFonts w:ascii="Times New Roman" w:hAnsi="Times New Roman" w:cs="Times New Roman"/>
          <w:color w:val="000000"/>
          <w:lang w:val="en-GB" w:eastAsia="en-US" w:bidi="ar-SA"/>
        </w:rPr>
        <w:t xml:space="preserve"> 11</w:t>
      </w:r>
      <w:r w:rsidRPr="00E403AA">
        <w:rPr>
          <w:rStyle w:val="StrongEmphasis"/>
          <w:rFonts w:ascii="Times New Roman" w:hAnsi="Times New Roman" w:cs="Times New Roman"/>
          <w:color w:val="000000"/>
          <w:lang w:val="en-GB" w:eastAsia="en-US" w:bidi="ar-SA"/>
        </w:rPr>
        <w:t>:</w:t>
      </w:r>
      <w:r w:rsidRPr="00793943">
        <w:rPr>
          <w:rStyle w:val="StrongEmphasis"/>
          <w:rFonts w:ascii="Times New Roman" w:hAnsi="Times New Roman" w:cs="Times New Roman"/>
          <w:b w:val="0"/>
          <w:bCs w:val="0"/>
          <w:color w:val="000000"/>
          <w:lang w:val="en-GB" w:eastAsia="en-US" w:bidi="ar-SA"/>
        </w:rPr>
        <w:t xml:space="preserve"> </w:t>
      </w:r>
      <w:r w:rsidRPr="00E403AA">
        <w:rPr>
          <w:rFonts w:ascii="Times New Roman" w:hAnsi="Times New Roman" w:cs="Times New Roman"/>
          <w:b/>
          <w:bCs/>
          <w:color w:val="000000"/>
          <w:lang w:val="en-GB" w:eastAsia="en-US" w:bidi="ar-SA"/>
        </w:rPr>
        <w:t>RAN1 can study enhancements to the NR spectrum utilization and aggregation framework to improve flexibility, efficiency, and scalability for 6G systems. The study should include the following factors:</w:t>
      </w:r>
    </w:p>
    <w:p w14:paraId="4518D1A1" w14:textId="77777777" w:rsidR="007F044A" w:rsidRPr="00E403AA" w:rsidRDefault="007F044A" w:rsidP="007F044A">
      <w:pPr>
        <w:pStyle w:val="BodyText"/>
        <w:numPr>
          <w:ilvl w:val="0"/>
          <w:numId w:val="42"/>
        </w:numPr>
        <w:jc w:val="both"/>
        <w:rPr>
          <w:rFonts w:ascii="Times New Roman" w:hAnsi="Times New Roman" w:cs="Times New Roman"/>
          <w:b/>
          <w:bCs/>
        </w:rPr>
      </w:pPr>
      <w:r w:rsidRPr="00E403AA">
        <w:rPr>
          <w:rStyle w:val="StrongEmphasis"/>
          <w:rFonts w:ascii="Times New Roman" w:hAnsi="Times New Roman" w:cs="Times New Roman"/>
        </w:rPr>
        <w:t>Unified Multi-Carrier Operation:</w:t>
      </w:r>
      <w:r w:rsidRPr="00E403AA">
        <w:rPr>
          <w:rFonts w:ascii="Times New Roman" w:hAnsi="Times New Roman" w:cs="Times New Roman"/>
          <w:b/>
          <w:bCs/>
        </w:rPr>
        <w:t xml:space="preserve"> Aggregation of multiple carriers under a single cell configuration to enable efficient spectrum utilization and simplified carrier management.</w:t>
      </w:r>
    </w:p>
    <w:p w14:paraId="642EF915" w14:textId="77777777" w:rsidR="007F044A" w:rsidRPr="00E403AA" w:rsidRDefault="007F044A" w:rsidP="007F044A">
      <w:pPr>
        <w:pStyle w:val="BodyText"/>
        <w:numPr>
          <w:ilvl w:val="0"/>
          <w:numId w:val="42"/>
        </w:numPr>
        <w:jc w:val="both"/>
        <w:rPr>
          <w:rFonts w:ascii="Times New Roman" w:hAnsi="Times New Roman" w:cs="Times New Roman"/>
          <w:b/>
          <w:bCs/>
        </w:rPr>
      </w:pPr>
      <w:r w:rsidRPr="00E403AA">
        <w:rPr>
          <w:rFonts w:ascii="Times New Roman" w:hAnsi="Times New Roman" w:cs="Times New Roman"/>
          <w:b/>
          <w:bCs/>
        </w:rPr>
        <w:t>CA supporting a wide variety of CA deployments</w:t>
      </w:r>
    </w:p>
    <w:p w14:paraId="79169489" w14:textId="77777777" w:rsidR="007F044A" w:rsidRPr="00E403AA" w:rsidRDefault="007F044A" w:rsidP="007F044A">
      <w:pPr>
        <w:pStyle w:val="BodyText"/>
        <w:numPr>
          <w:ilvl w:val="1"/>
          <w:numId w:val="42"/>
        </w:numPr>
        <w:jc w:val="both"/>
        <w:rPr>
          <w:rFonts w:ascii="Times New Roman" w:hAnsi="Times New Roman" w:cs="Times New Roman"/>
          <w:b/>
          <w:bCs/>
        </w:rPr>
      </w:pPr>
      <w:r w:rsidRPr="00E403AA">
        <w:rPr>
          <w:rStyle w:val="StrongEmphasis"/>
          <w:rFonts w:ascii="Times New Roman" w:hAnsi="Times New Roman" w:cs="Times New Roman"/>
        </w:rPr>
        <w:t>Non-Co-located spectrum aggregation:</w:t>
      </w:r>
      <w:r w:rsidRPr="00E403AA">
        <w:rPr>
          <w:rFonts w:ascii="Times New Roman" w:hAnsi="Times New Roman" w:cs="Times New Roman"/>
          <w:b/>
          <w:bCs/>
        </w:rPr>
        <w:t xml:space="preserve"> Mechanisms to support aggregation across non-co-located serving cells for minimal inter-site latency and reduced scheduling dependencies.</w:t>
      </w:r>
    </w:p>
    <w:p w14:paraId="724D39E9" w14:textId="77777777" w:rsidR="007F044A" w:rsidRPr="00852346" w:rsidRDefault="007F044A" w:rsidP="007F044A">
      <w:pPr>
        <w:pStyle w:val="BodyText"/>
        <w:numPr>
          <w:ilvl w:val="0"/>
          <w:numId w:val="42"/>
        </w:numPr>
        <w:jc w:val="both"/>
        <w:rPr>
          <w:rFonts w:ascii="Times New Roman" w:hAnsi="Times New Roman" w:cs="Times New Roman"/>
          <w:b/>
          <w:bCs/>
        </w:rPr>
      </w:pPr>
      <w:r w:rsidRPr="00852346">
        <w:rPr>
          <w:rFonts w:ascii="Times New Roman" w:hAnsi="Times New Roman" w:cs="Times New Roman"/>
          <w:b/>
          <w:bCs/>
        </w:rPr>
        <w:t xml:space="preserve">Single framework for 6G spectrum </w:t>
      </w:r>
      <w:r>
        <w:rPr>
          <w:rFonts w:ascii="Times New Roman" w:hAnsi="Times New Roman" w:cs="Times New Roman"/>
          <w:b/>
          <w:bCs/>
        </w:rPr>
        <w:t>aggregation</w:t>
      </w:r>
    </w:p>
    <w:p w14:paraId="17B3A073" w14:textId="77777777" w:rsidR="007F044A" w:rsidRPr="00852346" w:rsidRDefault="007F044A" w:rsidP="007F044A">
      <w:pPr>
        <w:pStyle w:val="BodyText"/>
        <w:numPr>
          <w:ilvl w:val="0"/>
          <w:numId w:val="42"/>
        </w:numPr>
        <w:jc w:val="both"/>
        <w:rPr>
          <w:rFonts w:ascii="Times New Roman" w:hAnsi="Times New Roman" w:cs="Times New Roman"/>
          <w:b/>
          <w:bCs/>
        </w:rPr>
      </w:pPr>
      <w:r w:rsidRPr="00852346">
        <w:rPr>
          <w:rFonts w:ascii="Times New Roman" w:hAnsi="Times New Roman" w:cs="Times New Roman"/>
          <w:b/>
          <w:bCs/>
        </w:rPr>
        <w:t>DL/UL decoupling for a cell to improve resource utilization</w:t>
      </w:r>
    </w:p>
    <w:p w14:paraId="611F188B" w14:textId="77777777" w:rsidR="007F044A" w:rsidRPr="00852346" w:rsidRDefault="007F044A" w:rsidP="007F044A">
      <w:pPr>
        <w:pStyle w:val="BodyText"/>
        <w:numPr>
          <w:ilvl w:val="0"/>
          <w:numId w:val="42"/>
        </w:numPr>
        <w:jc w:val="both"/>
        <w:rPr>
          <w:rFonts w:ascii="Times New Roman" w:hAnsi="Times New Roman" w:cs="Times New Roman"/>
          <w:b/>
          <w:bCs/>
        </w:rPr>
      </w:pPr>
      <w:r w:rsidRPr="00852346">
        <w:rPr>
          <w:rFonts w:ascii="Times New Roman" w:hAnsi="Times New Roman" w:cs="Times New Roman"/>
          <w:b/>
          <w:bCs/>
        </w:rPr>
        <w:t xml:space="preserve">Efficient </w:t>
      </w:r>
      <w:r w:rsidRPr="00852346">
        <w:rPr>
          <w:rFonts w:ascii="Times New Roman" w:hAnsi="Times New Roman" w:cs="Times New Roman"/>
          <w:b/>
          <w:bCs/>
          <w:lang w:val="en-US"/>
        </w:rPr>
        <w:t>RRC configuration mechanism for CA</w:t>
      </w:r>
    </w:p>
    <w:p w14:paraId="00FD7241" w14:textId="77777777" w:rsidR="007F044A" w:rsidRPr="00E403AA" w:rsidRDefault="007F044A" w:rsidP="007F044A">
      <w:pPr>
        <w:pStyle w:val="BodyText"/>
        <w:numPr>
          <w:ilvl w:val="0"/>
          <w:numId w:val="42"/>
        </w:numPr>
        <w:jc w:val="both"/>
        <w:rPr>
          <w:rFonts w:ascii="Times New Roman" w:hAnsi="Times New Roman" w:cs="Times New Roman"/>
        </w:rPr>
      </w:pPr>
      <w:r w:rsidRPr="00E403AA">
        <w:rPr>
          <w:rStyle w:val="StrongEmphasis"/>
          <w:rFonts w:ascii="Times New Roman" w:hAnsi="Times New Roman" w:cs="Times New Roman"/>
          <w:lang w:val="en-US"/>
        </w:rPr>
        <w:t xml:space="preserve">Efficient/effective/practical features of </w:t>
      </w:r>
      <w:proofErr w:type="gramStart"/>
      <w:r w:rsidRPr="00E403AA">
        <w:rPr>
          <w:rStyle w:val="StrongEmphasis"/>
          <w:rFonts w:ascii="Times New Roman" w:hAnsi="Times New Roman" w:cs="Times New Roman"/>
          <w:lang w:val="en-US"/>
        </w:rPr>
        <w:t>carrier</w:t>
      </w:r>
      <w:proofErr w:type="gramEnd"/>
      <w:r w:rsidRPr="00E403AA">
        <w:rPr>
          <w:rStyle w:val="StrongEmphasis"/>
          <w:rFonts w:ascii="Times New Roman" w:hAnsi="Times New Roman" w:cs="Times New Roman"/>
          <w:lang w:val="en-US"/>
        </w:rPr>
        <w:t xml:space="preserve"> ON/OFF</w:t>
      </w:r>
      <w:r w:rsidRPr="00E403AA">
        <w:rPr>
          <w:rFonts w:ascii="Times New Roman" w:hAnsi="Times New Roman" w:cs="Times New Roman"/>
        </w:rPr>
        <w:t xml:space="preserve"> </w:t>
      </w:r>
    </w:p>
    <w:p w14:paraId="1614CE5B" w14:textId="77777777" w:rsidR="007F044A" w:rsidRPr="00852346" w:rsidRDefault="007F044A" w:rsidP="007F044A">
      <w:pPr>
        <w:pStyle w:val="BodyText"/>
        <w:numPr>
          <w:ilvl w:val="1"/>
          <w:numId w:val="42"/>
        </w:numPr>
        <w:jc w:val="both"/>
        <w:rPr>
          <w:rFonts w:ascii="Times New Roman" w:hAnsi="Times New Roman" w:cs="Times New Roman"/>
          <w:b/>
          <w:bCs/>
        </w:rPr>
      </w:pPr>
      <w:r w:rsidRPr="00852346">
        <w:rPr>
          <w:rFonts w:ascii="Times New Roman" w:hAnsi="Times New Roman" w:cs="Times New Roman"/>
          <w:b/>
          <w:bCs/>
        </w:rPr>
        <w:t xml:space="preserve">Carrier with on-demand SSB </w:t>
      </w:r>
    </w:p>
    <w:p w14:paraId="373D2904" w14:textId="77777777" w:rsidR="007F044A" w:rsidRPr="00852346" w:rsidRDefault="007F044A" w:rsidP="007F044A">
      <w:pPr>
        <w:pStyle w:val="BodyText"/>
        <w:numPr>
          <w:ilvl w:val="1"/>
          <w:numId w:val="42"/>
        </w:numPr>
        <w:jc w:val="both"/>
        <w:rPr>
          <w:rFonts w:ascii="Times New Roman" w:hAnsi="Times New Roman" w:cs="Times New Roman"/>
          <w:b/>
          <w:bCs/>
        </w:rPr>
      </w:pPr>
      <w:r w:rsidRPr="00852346">
        <w:rPr>
          <w:rFonts w:ascii="Times New Roman" w:hAnsi="Times New Roman" w:cs="Times New Roman"/>
          <w:b/>
          <w:bCs/>
        </w:rPr>
        <w:t>Fast carrier addition</w:t>
      </w:r>
      <w:r>
        <w:rPr>
          <w:rFonts w:ascii="Times New Roman" w:hAnsi="Times New Roman" w:cs="Times New Roman"/>
          <w:b/>
          <w:bCs/>
        </w:rPr>
        <w:t>/activation</w:t>
      </w:r>
    </w:p>
    <w:p w14:paraId="405B4706" w14:textId="77777777" w:rsidR="007F044A" w:rsidRPr="00852346" w:rsidRDefault="007F044A" w:rsidP="007F044A">
      <w:pPr>
        <w:pStyle w:val="BodyText"/>
        <w:numPr>
          <w:ilvl w:val="1"/>
          <w:numId w:val="42"/>
        </w:numPr>
        <w:jc w:val="both"/>
        <w:rPr>
          <w:rFonts w:ascii="Times New Roman" w:hAnsi="Times New Roman" w:cs="Times New Roman"/>
        </w:rPr>
      </w:pPr>
      <w:proofErr w:type="spellStart"/>
      <w:r w:rsidRPr="00852346">
        <w:rPr>
          <w:rFonts w:ascii="Times New Roman" w:hAnsi="Times New Roman" w:cs="Times New Roman"/>
          <w:b/>
          <w:bCs/>
        </w:rPr>
        <w:t>PCell-SCell</w:t>
      </w:r>
      <w:proofErr w:type="spellEnd"/>
      <w:r w:rsidRPr="00852346">
        <w:rPr>
          <w:rFonts w:ascii="Times New Roman" w:hAnsi="Times New Roman" w:cs="Times New Roman"/>
          <w:b/>
          <w:bCs/>
        </w:rPr>
        <w:t xml:space="preserve"> swap </w:t>
      </w:r>
    </w:p>
    <w:p w14:paraId="08C074C5" w14:textId="77777777" w:rsidR="007F044A" w:rsidRPr="00852346" w:rsidRDefault="007F044A" w:rsidP="007F044A">
      <w:pPr>
        <w:pStyle w:val="ListParagraph"/>
        <w:numPr>
          <w:ilvl w:val="0"/>
          <w:numId w:val="42"/>
        </w:numPr>
        <w:jc w:val="both"/>
        <w:rPr>
          <w:rFonts w:ascii="Times New Roman" w:hAnsi="Times New Roman" w:cs="Times New Roman"/>
          <w:b/>
          <w:bCs/>
          <w:lang w:val="en-US"/>
        </w:rPr>
      </w:pPr>
      <w:r w:rsidRPr="00852346">
        <w:rPr>
          <w:rFonts w:ascii="Times New Roman" w:hAnsi="Times New Roman" w:cs="Times New Roman"/>
          <w:b/>
          <w:bCs/>
          <w:lang w:val="en-US"/>
        </w:rPr>
        <w:t>Improve the efficiency, implementation cost and scalability of different cross-carrier scheduling schemes.</w:t>
      </w:r>
    </w:p>
    <w:p w14:paraId="5A4C56E6" w14:textId="77777777" w:rsidR="007F044A" w:rsidRPr="008849B2" w:rsidRDefault="007F044A" w:rsidP="007F044A">
      <w:pPr>
        <w:pStyle w:val="ListParagraph"/>
        <w:numPr>
          <w:ilvl w:val="0"/>
          <w:numId w:val="42"/>
        </w:numPr>
        <w:jc w:val="both"/>
        <w:rPr>
          <w:rFonts w:ascii="Times New Roman" w:hAnsi="Times New Roman" w:cs="Times New Roman"/>
          <w:b/>
          <w:bCs/>
        </w:rPr>
      </w:pPr>
      <w:r w:rsidRPr="00852346">
        <w:rPr>
          <w:rFonts w:ascii="Times New Roman" w:hAnsi="Times New Roman" w:cs="Times New Roman"/>
          <w:b/>
          <w:bCs/>
          <w:color w:val="000000"/>
          <w:lang w:val="en-US" w:eastAsia="en-US" w:bidi="ar-SA"/>
        </w:rPr>
        <w:t>Support for both IDLE/INACTIVE and CONNECTED states for faster reactivation/activation procedures.</w:t>
      </w:r>
    </w:p>
    <w:p w14:paraId="68AC961A" w14:textId="77777777" w:rsidR="008849B2" w:rsidRPr="00852346" w:rsidRDefault="008849B2" w:rsidP="008849B2">
      <w:pPr>
        <w:pStyle w:val="ListParagraph"/>
        <w:ind w:left="1080"/>
        <w:jc w:val="both"/>
        <w:rPr>
          <w:rFonts w:ascii="Times New Roman" w:hAnsi="Times New Roman" w:cs="Times New Roman"/>
          <w:b/>
          <w:bCs/>
        </w:rPr>
      </w:pPr>
    </w:p>
    <w:p w14:paraId="07F99E25" w14:textId="77777777" w:rsidR="008849B2" w:rsidRPr="008849B2" w:rsidRDefault="008849B2" w:rsidP="008849B2">
      <w:pPr>
        <w:jc w:val="both"/>
        <w:rPr>
          <w:rFonts w:ascii="Times New Roman" w:hAnsi="Times New Roman" w:cs="Times New Roman"/>
          <w:b/>
          <w:bCs/>
          <w:color w:val="000000" w:themeColor="text1"/>
          <w:lang w:val="en-GB" w:eastAsia="en-US" w:bidi="ar-SA"/>
        </w:rPr>
      </w:pPr>
      <w:r w:rsidRPr="008849B2">
        <w:rPr>
          <w:rFonts w:ascii="Times New Roman" w:hAnsi="Times New Roman" w:cs="Times New Roman"/>
          <w:b/>
          <w:bCs/>
          <w:color w:val="000000" w:themeColor="text1"/>
          <w:lang w:val="en-GB" w:eastAsia="en-US" w:bidi="ar-SA"/>
        </w:rPr>
        <w:t>Proposal 12: Study and evaluate enhanced NR BW adaptation mechanism for 6G EE improvement, regarding at least the following aspects:</w:t>
      </w:r>
    </w:p>
    <w:p w14:paraId="0E34999B" w14:textId="0C8AA39F" w:rsidR="008849B2" w:rsidRPr="008849B2" w:rsidRDefault="008849B2" w:rsidP="008849B2">
      <w:pPr>
        <w:pStyle w:val="ListParagraph"/>
        <w:numPr>
          <w:ilvl w:val="1"/>
          <w:numId w:val="35"/>
        </w:numPr>
        <w:jc w:val="both"/>
        <w:rPr>
          <w:rFonts w:ascii="Times New Roman" w:hAnsi="Times New Roman" w:cs="Times New Roman"/>
          <w:b/>
          <w:bCs/>
          <w:color w:val="000000" w:themeColor="text1"/>
          <w:lang w:val="en-GB" w:eastAsia="en-US" w:bidi="ar-SA"/>
        </w:rPr>
      </w:pPr>
      <w:r w:rsidRPr="008849B2">
        <w:rPr>
          <w:rFonts w:ascii="Times New Roman" w:hAnsi="Times New Roman" w:cs="Times New Roman"/>
          <w:b/>
          <w:bCs/>
          <w:color w:val="000000" w:themeColor="text1"/>
          <w:lang w:val="en-GB" w:eastAsia="en-US" w:bidi="ar-SA"/>
        </w:rPr>
        <w:t>Adaptation of bandwidth-dependent parameters</w:t>
      </w:r>
    </w:p>
    <w:p w14:paraId="12F59093" w14:textId="7E2D1114" w:rsidR="008849B2" w:rsidRPr="008849B2" w:rsidRDefault="008849B2" w:rsidP="008849B2">
      <w:pPr>
        <w:pStyle w:val="ListParagraph"/>
        <w:numPr>
          <w:ilvl w:val="1"/>
          <w:numId w:val="35"/>
        </w:numPr>
        <w:jc w:val="both"/>
        <w:rPr>
          <w:rFonts w:ascii="Times New Roman" w:hAnsi="Times New Roman" w:cs="Times New Roman"/>
          <w:b/>
          <w:bCs/>
          <w:color w:val="000000" w:themeColor="text1"/>
          <w:lang w:val="en-GB" w:eastAsia="en-US" w:bidi="ar-SA"/>
        </w:rPr>
      </w:pPr>
      <w:r w:rsidRPr="008849B2">
        <w:rPr>
          <w:rFonts w:ascii="Times New Roman" w:hAnsi="Times New Roman" w:cs="Times New Roman"/>
          <w:b/>
          <w:bCs/>
          <w:color w:val="000000" w:themeColor="text1"/>
          <w:lang w:val="en-GB" w:eastAsia="en-US" w:bidi="ar-SA"/>
        </w:rPr>
        <w:t>Faster adaptation without BWP switching delay/shorter data interruption by restricting parameter set</w:t>
      </w:r>
    </w:p>
    <w:p w14:paraId="71B812E5" w14:textId="0A31228A" w:rsidR="008849B2" w:rsidRPr="008849B2" w:rsidRDefault="008849B2" w:rsidP="008849B2">
      <w:pPr>
        <w:pStyle w:val="ListParagraph"/>
        <w:numPr>
          <w:ilvl w:val="1"/>
          <w:numId w:val="35"/>
        </w:numPr>
        <w:jc w:val="both"/>
        <w:rPr>
          <w:rFonts w:ascii="Times New Roman" w:hAnsi="Times New Roman" w:cs="Times New Roman"/>
          <w:b/>
          <w:bCs/>
          <w:color w:val="000000" w:themeColor="text1"/>
          <w:lang w:val="en-GB" w:eastAsia="en-US" w:bidi="ar-SA"/>
        </w:rPr>
      </w:pPr>
      <w:r w:rsidRPr="008849B2">
        <w:rPr>
          <w:rFonts w:ascii="Times New Roman" w:hAnsi="Times New Roman" w:cs="Times New Roman"/>
          <w:b/>
          <w:bCs/>
          <w:color w:val="000000" w:themeColor="text1"/>
          <w:lang w:val="en-GB" w:eastAsia="en-US" w:bidi="ar-SA"/>
        </w:rPr>
        <w:t>L1-triggerred adaptation with Improved reliability</w:t>
      </w:r>
    </w:p>
    <w:p w14:paraId="3DB9BD93" w14:textId="0362E8CF" w:rsidR="008849B2" w:rsidRPr="008849B2" w:rsidRDefault="008849B2" w:rsidP="008849B2">
      <w:pPr>
        <w:pStyle w:val="ListParagraph"/>
        <w:numPr>
          <w:ilvl w:val="1"/>
          <w:numId w:val="35"/>
        </w:numPr>
        <w:jc w:val="both"/>
        <w:rPr>
          <w:rFonts w:ascii="Times New Roman" w:hAnsi="Times New Roman" w:cs="Times New Roman"/>
          <w:b/>
          <w:bCs/>
          <w:color w:val="000000" w:themeColor="text1"/>
          <w:lang w:val="en-GB" w:eastAsia="en-US" w:bidi="ar-SA"/>
        </w:rPr>
      </w:pPr>
      <w:r w:rsidRPr="008849B2">
        <w:rPr>
          <w:rFonts w:ascii="Times New Roman" w:hAnsi="Times New Roman" w:cs="Times New Roman"/>
          <w:b/>
          <w:bCs/>
          <w:color w:val="000000" w:themeColor="text1"/>
          <w:lang w:val="en-GB" w:eastAsia="en-US" w:bidi="ar-SA"/>
        </w:rPr>
        <w:t>Cell/group-wise indication for network energy saving use case</w:t>
      </w:r>
    </w:p>
    <w:p w14:paraId="61B10845" w14:textId="77777777" w:rsidR="007F044A" w:rsidRPr="008849B2" w:rsidRDefault="007F044A" w:rsidP="007F044A">
      <w:pPr>
        <w:pStyle w:val="ListParagraph"/>
        <w:ind w:left="785"/>
        <w:jc w:val="both"/>
        <w:rPr>
          <w:rFonts w:ascii="Times New Roman" w:hAnsi="Times New Roman" w:cs="Times New Roman"/>
          <w:b/>
          <w:bCs/>
          <w:color w:val="000000" w:themeColor="text1"/>
          <w:lang w:val="en-GB"/>
        </w:rPr>
      </w:pPr>
    </w:p>
    <w:p w14:paraId="3E3BE1B2" w14:textId="77777777" w:rsidR="002334DA" w:rsidRPr="002334DA" w:rsidRDefault="002334DA" w:rsidP="002334DA">
      <w:pPr>
        <w:spacing w:after="140" w:line="276" w:lineRule="auto"/>
        <w:jc w:val="both"/>
        <w:rPr>
          <w:rFonts w:ascii="Times New Roman" w:hAnsi="Times New Roman" w:cs="Times New Roman"/>
          <w:b/>
          <w:bCs/>
          <w:lang w:val="en-GB"/>
        </w:rPr>
      </w:pPr>
      <w:r w:rsidRPr="002334DA">
        <w:rPr>
          <w:rFonts w:ascii="Times New Roman" w:hAnsi="Times New Roman" w:cs="Times New Roman"/>
          <w:b/>
          <w:bCs/>
          <w:lang w:val="en-GB"/>
        </w:rPr>
        <w:t xml:space="preserve">Proposal 13: In 6GR, further aspects to consider for supporting NTN include </w:t>
      </w:r>
    </w:p>
    <w:p w14:paraId="1A4E436E" w14:textId="77777777" w:rsidR="002334DA" w:rsidRPr="002334DA" w:rsidRDefault="002334DA" w:rsidP="002334DA">
      <w:pPr>
        <w:pStyle w:val="ListParagraph"/>
        <w:numPr>
          <w:ilvl w:val="0"/>
          <w:numId w:val="32"/>
        </w:numPr>
        <w:jc w:val="both"/>
        <w:rPr>
          <w:rFonts w:ascii="Times New Roman" w:hAnsi="Times New Roman" w:cs="Times New Roman"/>
          <w:b/>
          <w:bCs/>
          <w:lang w:val="en-GB"/>
        </w:rPr>
      </w:pPr>
      <w:r w:rsidRPr="002334DA">
        <w:rPr>
          <w:rFonts w:ascii="Times New Roman" w:hAnsi="Times New Roman" w:cs="Times New Roman"/>
          <w:b/>
          <w:bCs/>
          <w:lang w:val="en-GB"/>
        </w:rPr>
        <w:t xml:space="preserve">HARQ </w:t>
      </w:r>
    </w:p>
    <w:p w14:paraId="477D9DAA" w14:textId="77777777" w:rsidR="002334DA" w:rsidRPr="002334DA" w:rsidRDefault="002334DA" w:rsidP="002334DA">
      <w:pPr>
        <w:pStyle w:val="ListParagraph"/>
        <w:numPr>
          <w:ilvl w:val="0"/>
          <w:numId w:val="32"/>
        </w:numPr>
        <w:spacing w:line="276" w:lineRule="auto"/>
        <w:jc w:val="both"/>
        <w:rPr>
          <w:rFonts w:ascii="Times New Roman" w:hAnsi="Times New Roman" w:cs="Times New Roman"/>
          <w:b/>
          <w:bCs/>
          <w:lang w:val="en-GB"/>
        </w:rPr>
      </w:pPr>
      <w:r w:rsidRPr="002334DA">
        <w:rPr>
          <w:rFonts w:ascii="Times New Roman" w:hAnsi="Times New Roman" w:cs="Times New Roman"/>
          <w:b/>
          <w:bCs/>
          <w:lang w:val="en-GB"/>
        </w:rPr>
        <w:t>Spectrum utilization and aggregation framework</w:t>
      </w:r>
    </w:p>
    <w:p w14:paraId="39166045" w14:textId="77777777" w:rsidR="002334DA" w:rsidRPr="002334DA" w:rsidRDefault="002334DA" w:rsidP="002334DA">
      <w:pPr>
        <w:pStyle w:val="ListParagraph"/>
        <w:numPr>
          <w:ilvl w:val="0"/>
          <w:numId w:val="32"/>
        </w:numPr>
        <w:spacing w:line="276" w:lineRule="auto"/>
        <w:jc w:val="both"/>
        <w:rPr>
          <w:rFonts w:ascii="Times New Roman" w:hAnsi="Times New Roman" w:cs="Times New Roman"/>
          <w:b/>
          <w:bCs/>
          <w:lang w:val="en-GB"/>
        </w:rPr>
      </w:pPr>
      <w:r w:rsidRPr="002334DA">
        <w:rPr>
          <w:rFonts w:ascii="Times New Roman" w:hAnsi="Times New Roman" w:cs="Times New Roman"/>
          <w:b/>
          <w:bCs/>
          <w:lang w:val="en-GB"/>
        </w:rPr>
        <w:t xml:space="preserve">Timing and frequency synchronization adjustment </w:t>
      </w:r>
    </w:p>
    <w:p w14:paraId="2A7804EB" w14:textId="77777777" w:rsidR="002334DA" w:rsidRPr="002334DA" w:rsidRDefault="002334DA" w:rsidP="002334DA">
      <w:pPr>
        <w:pStyle w:val="ListParagraph"/>
        <w:numPr>
          <w:ilvl w:val="0"/>
          <w:numId w:val="32"/>
        </w:numPr>
        <w:spacing w:line="276" w:lineRule="auto"/>
        <w:jc w:val="both"/>
        <w:rPr>
          <w:rFonts w:ascii="Times New Roman" w:hAnsi="Times New Roman" w:cs="Times New Roman"/>
          <w:b/>
          <w:bCs/>
          <w:lang w:val="en-GB"/>
        </w:rPr>
      </w:pPr>
      <w:r w:rsidRPr="002334DA">
        <w:rPr>
          <w:rFonts w:ascii="Times New Roman" w:hAnsi="Times New Roman" w:cs="Times New Roman"/>
          <w:b/>
          <w:bCs/>
          <w:lang w:val="en-GB"/>
        </w:rPr>
        <w:t>Network verified UE location</w:t>
      </w:r>
    </w:p>
    <w:p w14:paraId="0D2BF9F4" w14:textId="77777777" w:rsidR="00765453" w:rsidRPr="00765453" w:rsidRDefault="00765453" w:rsidP="00C21955">
      <w:pPr>
        <w:rPr>
          <w:color w:val="000000" w:themeColor="text1"/>
          <w:lang w:eastAsia="en-US" w:bidi="ar-SA"/>
        </w:rPr>
      </w:pPr>
    </w:p>
    <w:p w14:paraId="21E217EB" w14:textId="3E4D8567" w:rsidR="00CE634B" w:rsidRPr="00CE634B" w:rsidRDefault="009B550B" w:rsidP="00CE634B">
      <w:pPr>
        <w:pStyle w:val="Heading1"/>
        <w:rPr>
          <w:rFonts w:eastAsia="Arial"/>
          <w:color w:val="000000" w:themeColor="text1"/>
        </w:rPr>
      </w:pPr>
      <w:r>
        <w:rPr>
          <w:rFonts w:eastAsia="Arial"/>
          <w:color w:val="000000" w:themeColor="text1"/>
        </w:rPr>
        <w:t xml:space="preserve"> </w:t>
      </w:r>
      <w:r w:rsidR="00CE634B" w:rsidRPr="00CE634B">
        <w:rPr>
          <w:rFonts w:eastAsia="Arial"/>
          <w:color w:val="000000" w:themeColor="text1"/>
        </w:rPr>
        <w:t>References</w:t>
      </w:r>
    </w:p>
    <w:p w14:paraId="69BAE6A9" w14:textId="50CA34D9" w:rsidR="0098711F" w:rsidRPr="0023710C" w:rsidRDefault="00CE634B" w:rsidP="00C21955">
      <w:pPr>
        <w:pStyle w:val="ListParagraph"/>
        <w:numPr>
          <w:ilvl w:val="0"/>
          <w:numId w:val="34"/>
        </w:numPr>
        <w:rPr>
          <w:color w:val="000000" w:themeColor="text1"/>
          <w:lang w:eastAsia="en-US" w:bidi="ar-SA"/>
        </w:rPr>
      </w:pPr>
      <w:r w:rsidRPr="0023710C">
        <w:rPr>
          <w:rFonts w:ascii="Arial" w:eastAsia="Arial" w:hAnsi="Arial" w:cs="Arial"/>
          <w:color w:val="000000" w:themeColor="text1"/>
        </w:rPr>
        <w:t>RP-251881 - “New SID: Study on 6G Radio”, June 2025.</w:t>
      </w:r>
    </w:p>
    <w:sectPr w:rsidR="0098711F" w:rsidRPr="0023710C">
      <w:pgSz w:w="11906" w:h="16838"/>
      <w:pgMar w:top="1134" w:right="1134" w:bottom="1134" w:left="1134" w:header="0" w:footer="0" w:gutter="0"/>
      <w:cols w:space="720"/>
      <w:formProt w:val="0"/>
      <w:docGrid w:linePitch="600" w:charSpace="3276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ptos">
    <w:charset w:val="00"/>
    <w:family w:val="swiss"/>
    <w:pitch w:val="variable"/>
    <w:sig w:usb0="20000287" w:usb1="00000003" w:usb2="00000000" w:usb3="00000000" w:csb0="0000019F" w:csb1="00000000"/>
  </w:font>
  <w:font w:name="&quot;Courier New&quot;">
    <w:altName w:val="Cambria"/>
    <w:panose1 w:val="00000000000000000000"/>
    <w:charset w:val="00"/>
    <w:family w:val="roman"/>
    <w:notTrueType/>
    <w:pitch w:val="default"/>
  </w:font>
  <w:font w:name="Liberation Serif">
    <w:altName w:val="Times New Roman"/>
    <w:charset w:val="01"/>
    <w:family w:val="roman"/>
    <w:pitch w:val="variable"/>
  </w:font>
  <w:font w:name="Noto Serif CJK SC">
    <w:altName w:val="Cambria"/>
    <w:panose1 w:val="00000000000000000000"/>
    <w:charset w:val="00"/>
    <w:family w:val="roman"/>
    <w:notTrueType/>
    <w:pitch w:val="default"/>
  </w:font>
  <w:font w:name="Lohit Devanagari">
    <w:altName w:val="Calibri"/>
    <w:charset w:val="00"/>
    <w:family w:val="roman"/>
    <w:pitch w:val="default"/>
  </w:font>
  <w:font w:name="Liberation Sans">
    <w:altName w:val="Arial"/>
    <w:charset w:val="01"/>
    <w:family w:val="roman"/>
    <w:pitch w:val="default"/>
  </w:font>
  <w:font w:name="Noto Sans CJK SC">
    <w:charset w:val="00"/>
    <w:family w:val="roman"/>
    <w:pitch w:val="default"/>
  </w:font>
  <w:font w:name="Aptos Display">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OpenSymbol">
    <w:altName w:val="Cambria"/>
    <w:charset w:val="80"/>
    <w:family w:val="auto"/>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463D3"/>
    <w:multiLevelType w:val="multilevel"/>
    <w:tmpl w:val="A232F052"/>
    <w:lvl w:ilvl="0">
      <w:start w:val="1"/>
      <w:numFmt w:val="bullet"/>
      <w:lvlText w:val=""/>
      <w:lvlJc w:val="left"/>
      <w:pPr>
        <w:tabs>
          <w:tab w:val="num" w:pos="709"/>
        </w:tabs>
        <w:ind w:left="709" w:hanging="283"/>
      </w:pPr>
      <w:rPr>
        <w:rFonts w:ascii="Symbol" w:hAnsi="Symbol" w:cs="Symbol" w:hint="default"/>
      </w:rPr>
    </w:lvl>
    <w:lvl w:ilvl="1">
      <w:start w:val="1"/>
      <w:numFmt w:val="bullet"/>
      <w:lvlText w:val=""/>
      <w:lvlJc w:val="left"/>
      <w:pPr>
        <w:tabs>
          <w:tab w:val="num" w:pos="1418"/>
        </w:tabs>
        <w:ind w:left="1418" w:hanging="283"/>
      </w:pPr>
      <w:rPr>
        <w:rFonts w:ascii="Symbol" w:hAnsi="Symbol" w:cs="Symbol" w:hint="default"/>
      </w:rPr>
    </w:lvl>
    <w:lvl w:ilvl="2">
      <w:start w:val="1"/>
      <w:numFmt w:val="bullet"/>
      <w:lvlText w:val=""/>
      <w:lvlJc w:val="left"/>
      <w:pPr>
        <w:tabs>
          <w:tab w:val="num" w:pos="2127"/>
        </w:tabs>
        <w:ind w:left="2127" w:hanging="283"/>
      </w:pPr>
      <w:rPr>
        <w:rFonts w:ascii="Symbol" w:hAnsi="Symbol" w:cs="Symbol" w:hint="default"/>
      </w:rPr>
    </w:lvl>
    <w:lvl w:ilvl="3">
      <w:start w:val="1"/>
      <w:numFmt w:val="bullet"/>
      <w:lvlText w:val=""/>
      <w:lvlJc w:val="left"/>
      <w:pPr>
        <w:tabs>
          <w:tab w:val="num" w:pos="2836"/>
        </w:tabs>
        <w:ind w:left="2836" w:hanging="283"/>
      </w:pPr>
      <w:rPr>
        <w:rFonts w:ascii="Symbol" w:hAnsi="Symbol" w:cs="Symbol" w:hint="default"/>
      </w:rPr>
    </w:lvl>
    <w:lvl w:ilvl="4">
      <w:start w:val="1"/>
      <w:numFmt w:val="bullet"/>
      <w:lvlText w:val=""/>
      <w:lvlJc w:val="left"/>
      <w:pPr>
        <w:tabs>
          <w:tab w:val="num" w:pos="3545"/>
        </w:tabs>
        <w:ind w:left="3545" w:hanging="283"/>
      </w:pPr>
      <w:rPr>
        <w:rFonts w:ascii="Symbol" w:hAnsi="Symbol" w:cs="Symbol" w:hint="default"/>
      </w:rPr>
    </w:lvl>
    <w:lvl w:ilvl="5">
      <w:start w:val="1"/>
      <w:numFmt w:val="bullet"/>
      <w:lvlText w:val=""/>
      <w:lvlJc w:val="left"/>
      <w:pPr>
        <w:tabs>
          <w:tab w:val="num" w:pos="4254"/>
        </w:tabs>
        <w:ind w:left="4254" w:hanging="283"/>
      </w:pPr>
      <w:rPr>
        <w:rFonts w:ascii="Symbol" w:hAnsi="Symbol" w:cs="Symbol" w:hint="default"/>
      </w:rPr>
    </w:lvl>
    <w:lvl w:ilvl="6">
      <w:start w:val="1"/>
      <w:numFmt w:val="bullet"/>
      <w:lvlText w:val=""/>
      <w:lvlJc w:val="left"/>
      <w:pPr>
        <w:tabs>
          <w:tab w:val="num" w:pos="4963"/>
        </w:tabs>
        <w:ind w:left="4963" w:hanging="283"/>
      </w:pPr>
      <w:rPr>
        <w:rFonts w:ascii="Symbol" w:hAnsi="Symbol" w:cs="Symbol" w:hint="default"/>
      </w:rPr>
    </w:lvl>
    <w:lvl w:ilvl="7">
      <w:start w:val="1"/>
      <w:numFmt w:val="bullet"/>
      <w:lvlText w:val=""/>
      <w:lvlJc w:val="left"/>
      <w:pPr>
        <w:tabs>
          <w:tab w:val="num" w:pos="5672"/>
        </w:tabs>
        <w:ind w:left="5672" w:hanging="283"/>
      </w:pPr>
      <w:rPr>
        <w:rFonts w:ascii="Symbol" w:hAnsi="Symbol" w:cs="Symbol" w:hint="default"/>
      </w:rPr>
    </w:lvl>
    <w:lvl w:ilvl="8">
      <w:start w:val="1"/>
      <w:numFmt w:val="bullet"/>
      <w:lvlText w:val=""/>
      <w:lvlJc w:val="left"/>
      <w:pPr>
        <w:tabs>
          <w:tab w:val="num" w:pos="6381"/>
        </w:tabs>
        <w:ind w:left="6381" w:hanging="283"/>
      </w:pPr>
      <w:rPr>
        <w:rFonts w:ascii="Symbol" w:hAnsi="Symbol" w:cs="Symbol" w:hint="default"/>
      </w:rPr>
    </w:lvl>
  </w:abstractNum>
  <w:abstractNum w:abstractNumId="1" w15:restartNumberingAfterBreak="0">
    <w:nsid w:val="01BE048A"/>
    <w:multiLevelType w:val="hybridMultilevel"/>
    <w:tmpl w:val="88EAFDCE"/>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0271425F"/>
    <w:multiLevelType w:val="hybridMultilevel"/>
    <w:tmpl w:val="132027B0"/>
    <w:lvl w:ilvl="0" w:tplc="052E14C2">
      <w:start w:val="1"/>
      <w:numFmt w:val="bullet"/>
      <w:lvlText w:val="·"/>
      <w:lvlJc w:val="left"/>
      <w:pPr>
        <w:ind w:left="720" w:hanging="360"/>
      </w:pPr>
      <w:rPr>
        <w:rFonts w:ascii="Symbol" w:hAnsi="Symbol" w:hint="default"/>
      </w:rPr>
    </w:lvl>
    <w:lvl w:ilvl="1" w:tplc="ADFE65EE">
      <w:start w:val="1"/>
      <w:numFmt w:val="bullet"/>
      <w:lvlText w:val="o"/>
      <w:lvlJc w:val="left"/>
      <w:pPr>
        <w:ind w:left="1440" w:hanging="360"/>
      </w:pPr>
      <w:rPr>
        <w:rFonts w:ascii="Courier New" w:hAnsi="Courier New" w:hint="default"/>
      </w:rPr>
    </w:lvl>
    <w:lvl w:ilvl="2" w:tplc="C414B83E">
      <w:start w:val="1"/>
      <w:numFmt w:val="bullet"/>
      <w:lvlText w:val=""/>
      <w:lvlJc w:val="left"/>
      <w:pPr>
        <w:ind w:left="2160" w:hanging="360"/>
      </w:pPr>
      <w:rPr>
        <w:rFonts w:ascii="Wingdings" w:hAnsi="Wingdings" w:hint="default"/>
      </w:rPr>
    </w:lvl>
    <w:lvl w:ilvl="3" w:tplc="CFBE27E6">
      <w:start w:val="1"/>
      <w:numFmt w:val="bullet"/>
      <w:lvlText w:val=""/>
      <w:lvlJc w:val="left"/>
      <w:pPr>
        <w:ind w:left="2880" w:hanging="360"/>
      </w:pPr>
      <w:rPr>
        <w:rFonts w:ascii="Symbol" w:hAnsi="Symbol" w:hint="default"/>
      </w:rPr>
    </w:lvl>
    <w:lvl w:ilvl="4" w:tplc="024A1556">
      <w:start w:val="1"/>
      <w:numFmt w:val="bullet"/>
      <w:lvlText w:val="o"/>
      <w:lvlJc w:val="left"/>
      <w:pPr>
        <w:ind w:left="3600" w:hanging="360"/>
      </w:pPr>
      <w:rPr>
        <w:rFonts w:ascii="Courier New" w:hAnsi="Courier New" w:hint="default"/>
      </w:rPr>
    </w:lvl>
    <w:lvl w:ilvl="5" w:tplc="0410309A">
      <w:start w:val="1"/>
      <w:numFmt w:val="bullet"/>
      <w:lvlText w:val=""/>
      <w:lvlJc w:val="left"/>
      <w:pPr>
        <w:ind w:left="4320" w:hanging="360"/>
      </w:pPr>
      <w:rPr>
        <w:rFonts w:ascii="Wingdings" w:hAnsi="Wingdings" w:hint="default"/>
      </w:rPr>
    </w:lvl>
    <w:lvl w:ilvl="6" w:tplc="EE42E180">
      <w:start w:val="1"/>
      <w:numFmt w:val="bullet"/>
      <w:lvlText w:val=""/>
      <w:lvlJc w:val="left"/>
      <w:pPr>
        <w:ind w:left="5040" w:hanging="360"/>
      </w:pPr>
      <w:rPr>
        <w:rFonts w:ascii="Symbol" w:hAnsi="Symbol" w:hint="default"/>
      </w:rPr>
    </w:lvl>
    <w:lvl w:ilvl="7" w:tplc="7682FDFC">
      <w:start w:val="1"/>
      <w:numFmt w:val="bullet"/>
      <w:lvlText w:val="o"/>
      <w:lvlJc w:val="left"/>
      <w:pPr>
        <w:ind w:left="5760" w:hanging="360"/>
      </w:pPr>
      <w:rPr>
        <w:rFonts w:ascii="Courier New" w:hAnsi="Courier New" w:hint="default"/>
      </w:rPr>
    </w:lvl>
    <w:lvl w:ilvl="8" w:tplc="696A7D8E">
      <w:start w:val="1"/>
      <w:numFmt w:val="bullet"/>
      <w:lvlText w:val=""/>
      <w:lvlJc w:val="left"/>
      <w:pPr>
        <w:ind w:left="6480" w:hanging="360"/>
      </w:pPr>
      <w:rPr>
        <w:rFonts w:ascii="Wingdings" w:hAnsi="Wingdings" w:hint="default"/>
      </w:rPr>
    </w:lvl>
  </w:abstractNum>
  <w:abstractNum w:abstractNumId="3" w15:restartNumberingAfterBreak="0">
    <w:nsid w:val="035914CC"/>
    <w:multiLevelType w:val="multilevel"/>
    <w:tmpl w:val="2D56BC28"/>
    <w:lvl w:ilvl="0">
      <w:start w:val="1"/>
      <w:numFmt w:val="bullet"/>
      <w:lvlText w:val=""/>
      <w:lvlJc w:val="left"/>
      <w:pPr>
        <w:tabs>
          <w:tab w:val="num" w:pos="0"/>
        </w:tabs>
        <w:ind w:left="1080" w:hanging="360"/>
      </w:pPr>
      <w:rPr>
        <w:rFonts w:ascii="Symbol" w:hAnsi="Symbol" w:cs="Symbol"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4"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08EA2729"/>
    <w:multiLevelType w:val="hybridMultilevel"/>
    <w:tmpl w:val="0C3C9B4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0BBA0421"/>
    <w:multiLevelType w:val="hybridMultilevel"/>
    <w:tmpl w:val="186AE83A"/>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7" w15:restartNumberingAfterBreak="0">
    <w:nsid w:val="12E5039D"/>
    <w:multiLevelType w:val="hybridMultilevel"/>
    <w:tmpl w:val="A7001824"/>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8" w15:restartNumberingAfterBreak="0">
    <w:nsid w:val="140FF88E"/>
    <w:multiLevelType w:val="hybridMultilevel"/>
    <w:tmpl w:val="AA54CCE0"/>
    <w:lvl w:ilvl="0" w:tplc="2DDE2D82">
      <w:start w:val="1"/>
      <w:numFmt w:val="bullet"/>
      <w:lvlText w:val="·"/>
      <w:lvlJc w:val="left"/>
      <w:pPr>
        <w:ind w:left="720" w:hanging="360"/>
      </w:pPr>
      <w:rPr>
        <w:rFonts w:ascii="Symbol" w:hAnsi="Symbol" w:hint="default"/>
      </w:rPr>
    </w:lvl>
    <w:lvl w:ilvl="1" w:tplc="47085D36">
      <w:start w:val="1"/>
      <w:numFmt w:val="bullet"/>
      <w:lvlText w:val="o"/>
      <w:lvlJc w:val="left"/>
      <w:pPr>
        <w:ind w:left="1440" w:hanging="360"/>
      </w:pPr>
      <w:rPr>
        <w:rFonts w:ascii="Courier New" w:hAnsi="Courier New" w:hint="default"/>
      </w:rPr>
    </w:lvl>
    <w:lvl w:ilvl="2" w:tplc="430210DA">
      <w:start w:val="1"/>
      <w:numFmt w:val="bullet"/>
      <w:lvlText w:val=""/>
      <w:lvlJc w:val="left"/>
      <w:pPr>
        <w:ind w:left="2160" w:hanging="360"/>
      </w:pPr>
      <w:rPr>
        <w:rFonts w:ascii="Wingdings" w:hAnsi="Wingdings" w:hint="default"/>
      </w:rPr>
    </w:lvl>
    <w:lvl w:ilvl="3" w:tplc="CACEF1FA">
      <w:start w:val="1"/>
      <w:numFmt w:val="bullet"/>
      <w:lvlText w:val=""/>
      <w:lvlJc w:val="left"/>
      <w:pPr>
        <w:ind w:left="2880" w:hanging="360"/>
      </w:pPr>
      <w:rPr>
        <w:rFonts w:ascii="Symbol" w:hAnsi="Symbol" w:hint="default"/>
      </w:rPr>
    </w:lvl>
    <w:lvl w:ilvl="4" w:tplc="C77A27A6">
      <w:start w:val="1"/>
      <w:numFmt w:val="bullet"/>
      <w:lvlText w:val="o"/>
      <w:lvlJc w:val="left"/>
      <w:pPr>
        <w:ind w:left="3600" w:hanging="360"/>
      </w:pPr>
      <w:rPr>
        <w:rFonts w:ascii="Courier New" w:hAnsi="Courier New" w:hint="default"/>
      </w:rPr>
    </w:lvl>
    <w:lvl w:ilvl="5" w:tplc="5928CAC2">
      <w:start w:val="1"/>
      <w:numFmt w:val="bullet"/>
      <w:lvlText w:val=""/>
      <w:lvlJc w:val="left"/>
      <w:pPr>
        <w:ind w:left="4320" w:hanging="360"/>
      </w:pPr>
      <w:rPr>
        <w:rFonts w:ascii="Wingdings" w:hAnsi="Wingdings" w:hint="default"/>
      </w:rPr>
    </w:lvl>
    <w:lvl w:ilvl="6" w:tplc="309ADCA2">
      <w:start w:val="1"/>
      <w:numFmt w:val="bullet"/>
      <w:lvlText w:val=""/>
      <w:lvlJc w:val="left"/>
      <w:pPr>
        <w:ind w:left="5040" w:hanging="360"/>
      </w:pPr>
      <w:rPr>
        <w:rFonts w:ascii="Symbol" w:hAnsi="Symbol" w:hint="default"/>
      </w:rPr>
    </w:lvl>
    <w:lvl w:ilvl="7" w:tplc="EFFAD3DA">
      <w:start w:val="1"/>
      <w:numFmt w:val="bullet"/>
      <w:lvlText w:val="o"/>
      <w:lvlJc w:val="left"/>
      <w:pPr>
        <w:ind w:left="5760" w:hanging="360"/>
      </w:pPr>
      <w:rPr>
        <w:rFonts w:ascii="Courier New" w:hAnsi="Courier New" w:hint="default"/>
      </w:rPr>
    </w:lvl>
    <w:lvl w:ilvl="8" w:tplc="F9502AD0">
      <w:start w:val="1"/>
      <w:numFmt w:val="bullet"/>
      <w:lvlText w:val=""/>
      <w:lvlJc w:val="left"/>
      <w:pPr>
        <w:ind w:left="6480" w:hanging="360"/>
      </w:pPr>
      <w:rPr>
        <w:rFonts w:ascii="Wingdings" w:hAnsi="Wingdings" w:hint="default"/>
      </w:rPr>
    </w:lvl>
  </w:abstractNum>
  <w:abstractNum w:abstractNumId="9" w15:restartNumberingAfterBreak="0">
    <w:nsid w:val="1A4C1F16"/>
    <w:multiLevelType w:val="hybridMultilevel"/>
    <w:tmpl w:val="6D4438B2"/>
    <w:lvl w:ilvl="0" w:tplc="55981C92">
      <w:start w:val="1"/>
      <w:numFmt w:val="bullet"/>
      <w:lvlText w:val=""/>
      <w:lvlJc w:val="left"/>
      <w:pPr>
        <w:ind w:left="720" w:hanging="360"/>
      </w:pPr>
      <w:rPr>
        <w:rFonts w:ascii="Symbol" w:hAnsi="Symbol" w:hint="default"/>
      </w:rPr>
    </w:lvl>
    <w:lvl w:ilvl="1" w:tplc="57D27C8E">
      <w:start w:val="1"/>
      <w:numFmt w:val="bullet"/>
      <w:lvlText w:val="·"/>
      <w:lvlJc w:val="left"/>
      <w:pPr>
        <w:ind w:left="1440" w:hanging="360"/>
      </w:pPr>
      <w:rPr>
        <w:rFonts w:ascii="Symbol" w:hAnsi="Symbol" w:hint="default"/>
      </w:rPr>
    </w:lvl>
    <w:lvl w:ilvl="2" w:tplc="B9CE95A8">
      <w:start w:val="1"/>
      <w:numFmt w:val="bullet"/>
      <w:lvlText w:val=""/>
      <w:lvlJc w:val="left"/>
      <w:pPr>
        <w:ind w:left="2160" w:hanging="360"/>
      </w:pPr>
      <w:rPr>
        <w:rFonts w:ascii="Wingdings" w:hAnsi="Wingdings" w:hint="default"/>
      </w:rPr>
    </w:lvl>
    <w:lvl w:ilvl="3" w:tplc="DAC41930">
      <w:start w:val="1"/>
      <w:numFmt w:val="bullet"/>
      <w:lvlText w:val=""/>
      <w:lvlJc w:val="left"/>
      <w:pPr>
        <w:ind w:left="2880" w:hanging="360"/>
      </w:pPr>
      <w:rPr>
        <w:rFonts w:ascii="Symbol" w:hAnsi="Symbol" w:hint="default"/>
      </w:rPr>
    </w:lvl>
    <w:lvl w:ilvl="4" w:tplc="A9522DAE">
      <w:start w:val="1"/>
      <w:numFmt w:val="bullet"/>
      <w:lvlText w:val="o"/>
      <w:lvlJc w:val="left"/>
      <w:pPr>
        <w:ind w:left="3600" w:hanging="360"/>
      </w:pPr>
      <w:rPr>
        <w:rFonts w:ascii="Courier New" w:hAnsi="Courier New" w:hint="default"/>
      </w:rPr>
    </w:lvl>
    <w:lvl w:ilvl="5" w:tplc="CE0E7DD4">
      <w:start w:val="1"/>
      <w:numFmt w:val="bullet"/>
      <w:lvlText w:val=""/>
      <w:lvlJc w:val="left"/>
      <w:pPr>
        <w:ind w:left="4320" w:hanging="360"/>
      </w:pPr>
      <w:rPr>
        <w:rFonts w:ascii="Wingdings" w:hAnsi="Wingdings" w:hint="default"/>
      </w:rPr>
    </w:lvl>
    <w:lvl w:ilvl="6" w:tplc="8C16A6A6">
      <w:start w:val="1"/>
      <w:numFmt w:val="bullet"/>
      <w:lvlText w:val=""/>
      <w:lvlJc w:val="left"/>
      <w:pPr>
        <w:ind w:left="5040" w:hanging="360"/>
      </w:pPr>
      <w:rPr>
        <w:rFonts w:ascii="Symbol" w:hAnsi="Symbol" w:hint="default"/>
      </w:rPr>
    </w:lvl>
    <w:lvl w:ilvl="7" w:tplc="C742C0CC">
      <w:start w:val="1"/>
      <w:numFmt w:val="bullet"/>
      <w:lvlText w:val="o"/>
      <w:lvlJc w:val="left"/>
      <w:pPr>
        <w:ind w:left="5760" w:hanging="360"/>
      </w:pPr>
      <w:rPr>
        <w:rFonts w:ascii="Courier New" w:hAnsi="Courier New" w:hint="default"/>
      </w:rPr>
    </w:lvl>
    <w:lvl w:ilvl="8" w:tplc="C41CE58E">
      <w:start w:val="1"/>
      <w:numFmt w:val="bullet"/>
      <w:lvlText w:val=""/>
      <w:lvlJc w:val="left"/>
      <w:pPr>
        <w:ind w:left="6480" w:hanging="360"/>
      </w:pPr>
      <w:rPr>
        <w:rFonts w:ascii="Wingdings" w:hAnsi="Wingdings" w:hint="default"/>
      </w:rPr>
    </w:lvl>
  </w:abstractNum>
  <w:abstractNum w:abstractNumId="10" w15:restartNumberingAfterBreak="0">
    <w:nsid w:val="1CAC3696"/>
    <w:multiLevelType w:val="hybridMultilevel"/>
    <w:tmpl w:val="A7F28848"/>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1"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2123C7BB"/>
    <w:multiLevelType w:val="hybridMultilevel"/>
    <w:tmpl w:val="5B9CEB06"/>
    <w:lvl w:ilvl="0" w:tplc="CB2E2412">
      <w:start w:val="1"/>
      <w:numFmt w:val="bullet"/>
      <w:lvlText w:val="·"/>
      <w:lvlJc w:val="left"/>
      <w:pPr>
        <w:ind w:left="720" w:hanging="360"/>
      </w:pPr>
      <w:rPr>
        <w:rFonts w:ascii="Symbol" w:hAnsi="Symbol" w:hint="default"/>
      </w:rPr>
    </w:lvl>
    <w:lvl w:ilvl="1" w:tplc="3176F256">
      <w:start w:val="1"/>
      <w:numFmt w:val="bullet"/>
      <w:lvlText w:val="o"/>
      <w:lvlJc w:val="left"/>
      <w:pPr>
        <w:ind w:left="1440" w:hanging="360"/>
      </w:pPr>
      <w:rPr>
        <w:rFonts w:ascii="Courier New" w:hAnsi="Courier New" w:hint="default"/>
      </w:rPr>
    </w:lvl>
    <w:lvl w:ilvl="2" w:tplc="69CC19EA">
      <w:start w:val="1"/>
      <w:numFmt w:val="bullet"/>
      <w:lvlText w:val=""/>
      <w:lvlJc w:val="left"/>
      <w:pPr>
        <w:ind w:left="2160" w:hanging="360"/>
      </w:pPr>
      <w:rPr>
        <w:rFonts w:ascii="Wingdings" w:hAnsi="Wingdings" w:hint="default"/>
      </w:rPr>
    </w:lvl>
    <w:lvl w:ilvl="3" w:tplc="7190FC9E">
      <w:start w:val="1"/>
      <w:numFmt w:val="bullet"/>
      <w:lvlText w:val=""/>
      <w:lvlJc w:val="left"/>
      <w:pPr>
        <w:ind w:left="2880" w:hanging="360"/>
      </w:pPr>
      <w:rPr>
        <w:rFonts w:ascii="Symbol" w:hAnsi="Symbol" w:hint="default"/>
      </w:rPr>
    </w:lvl>
    <w:lvl w:ilvl="4" w:tplc="D4961FEE">
      <w:start w:val="1"/>
      <w:numFmt w:val="bullet"/>
      <w:lvlText w:val="o"/>
      <w:lvlJc w:val="left"/>
      <w:pPr>
        <w:ind w:left="3600" w:hanging="360"/>
      </w:pPr>
      <w:rPr>
        <w:rFonts w:ascii="Courier New" w:hAnsi="Courier New" w:hint="default"/>
      </w:rPr>
    </w:lvl>
    <w:lvl w:ilvl="5" w:tplc="43C65AAC">
      <w:start w:val="1"/>
      <w:numFmt w:val="bullet"/>
      <w:lvlText w:val=""/>
      <w:lvlJc w:val="left"/>
      <w:pPr>
        <w:ind w:left="4320" w:hanging="360"/>
      </w:pPr>
      <w:rPr>
        <w:rFonts w:ascii="Wingdings" w:hAnsi="Wingdings" w:hint="default"/>
      </w:rPr>
    </w:lvl>
    <w:lvl w:ilvl="6" w:tplc="0AD4A8C6">
      <w:start w:val="1"/>
      <w:numFmt w:val="bullet"/>
      <w:lvlText w:val=""/>
      <w:lvlJc w:val="left"/>
      <w:pPr>
        <w:ind w:left="5040" w:hanging="360"/>
      </w:pPr>
      <w:rPr>
        <w:rFonts w:ascii="Symbol" w:hAnsi="Symbol" w:hint="default"/>
      </w:rPr>
    </w:lvl>
    <w:lvl w:ilvl="7" w:tplc="2EFE1942">
      <w:start w:val="1"/>
      <w:numFmt w:val="bullet"/>
      <w:lvlText w:val="o"/>
      <w:lvlJc w:val="left"/>
      <w:pPr>
        <w:ind w:left="5760" w:hanging="360"/>
      </w:pPr>
      <w:rPr>
        <w:rFonts w:ascii="Courier New" w:hAnsi="Courier New" w:hint="default"/>
      </w:rPr>
    </w:lvl>
    <w:lvl w:ilvl="8" w:tplc="66E25072">
      <w:start w:val="1"/>
      <w:numFmt w:val="bullet"/>
      <w:lvlText w:val=""/>
      <w:lvlJc w:val="left"/>
      <w:pPr>
        <w:ind w:left="6480" w:hanging="360"/>
      </w:pPr>
      <w:rPr>
        <w:rFonts w:ascii="Wingdings" w:hAnsi="Wingdings" w:hint="default"/>
      </w:rPr>
    </w:lvl>
  </w:abstractNum>
  <w:abstractNum w:abstractNumId="13" w15:restartNumberingAfterBreak="0">
    <w:nsid w:val="23BA4CEE"/>
    <w:multiLevelType w:val="hybridMultilevel"/>
    <w:tmpl w:val="2D6A8792"/>
    <w:lvl w:ilvl="0" w:tplc="58D2FF92">
      <w:start w:val="1"/>
      <w:numFmt w:val="bullet"/>
      <w:lvlText w:val=""/>
      <w:lvlJc w:val="left"/>
      <w:pPr>
        <w:tabs>
          <w:tab w:val="num" w:pos="1199"/>
        </w:tabs>
        <w:ind w:left="1199"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4" w15:restartNumberingAfterBreak="0">
    <w:nsid w:val="24E474CC"/>
    <w:multiLevelType w:val="hybridMultilevel"/>
    <w:tmpl w:val="15D617AA"/>
    <w:lvl w:ilvl="0" w:tplc="2BDC0EA8">
      <w:start w:val="1"/>
      <w:numFmt w:val="bullet"/>
      <w:lvlText w:val="·"/>
      <w:lvlJc w:val="left"/>
      <w:pPr>
        <w:ind w:left="720" w:hanging="360"/>
      </w:pPr>
      <w:rPr>
        <w:rFonts w:ascii="Symbol" w:hAnsi="Symbol" w:hint="default"/>
      </w:rPr>
    </w:lvl>
    <w:lvl w:ilvl="1" w:tplc="A1F4A252">
      <w:start w:val="1"/>
      <w:numFmt w:val="bullet"/>
      <w:lvlText w:val="o"/>
      <w:lvlJc w:val="left"/>
      <w:pPr>
        <w:ind w:left="1440" w:hanging="360"/>
      </w:pPr>
      <w:rPr>
        <w:rFonts w:ascii="Courier New" w:hAnsi="Courier New" w:hint="default"/>
      </w:rPr>
    </w:lvl>
    <w:lvl w:ilvl="2" w:tplc="9FAC3418">
      <w:start w:val="1"/>
      <w:numFmt w:val="bullet"/>
      <w:lvlText w:val=""/>
      <w:lvlJc w:val="left"/>
      <w:pPr>
        <w:ind w:left="2160" w:hanging="360"/>
      </w:pPr>
      <w:rPr>
        <w:rFonts w:ascii="Wingdings" w:hAnsi="Wingdings" w:hint="default"/>
      </w:rPr>
    </w:lvl>
    <w:lvl w:ilvl="3" w:tplc="F7FE6DD2">
      <w:start w:val="1"/>
      <w:numFmt w:val="bullet"/>
      <w:lvlText w:val=""/>
      <w:lvlJc w:val="left"/>
      <w:pPr>
        <w:ind w:left="2880" w:hanging="360"/>
      </w:pPr>
      <w:rPr>
        <w:rFonts w:ascii="Symbol" w:hAnsi="Symbol" w:hint="default"/>
      </w:rPr>
    </w:lvl>
    <w:lvl w:ilvl="4" w:tplc="6ABC3CC0">
      <w:start w:val="1"/>
      <w:numFmt w:val="bullet"/>
      <w:lvlText w:val="o"/>
      <w:lvlJc w:val="left"/>
      <w:pPr>
        <w:ind w:left="3600" w:hanging="360"/>
      </w:pPr>
      <w:rPr>
        <w:rFonts w:ascii="Courier New" w:hAnsi="Courier New" w:hint="default"/>
      </w:rPr>
    </w:lvl>
    <w:lvl w:ilvl="5" w:tplc="25A22EF0">
      <w:start w:val="1"/>
      <w:numFmt w:val="bullet"/>
      <w:lvlText w:val=""/>
      <w:lvlJc w:val="left"/>
      <w:pPr>
        <w:ind w:left="4320" w:hanging="360"/>
      </w:pPr>
      <w:rPr>
        <w:rFonts w:ascii="Wingdings" w:hAnsi="Wingdings" w:hint="default"/>
      </w:rPr>
    </w:lvl>
    <w:lvl w:ilvl="6" w:tplc="34168044">
      <w:start w:val="1"/>
      <w:numFmt w:val="bullet"/>
      <w:lvlText w:val=""/>
      <w:lvlJc w:val="left"/>
      <w:pPr>
        <w:ind w:left="5040" w:hanging="360"/>
      </w:pPr>
      <w:rPr>
        <w:rFonts w:ascii="Symbol" w:hAnsi="Symbol" w:hint="default"/>
      </w:rPr>
    </w:lvl>
    <w:lvl w:ilvl="7" w:tplc="490A5CC6">
      <w:start w:val="1"/>
      <w:numFmt w:val="bullet"/>
      <w:lvlText w:val="o"/>
      <w:lvlJc w:val="left"/>
      <w:pPr>
        <w:ind w:left="5760" w:hanging="360"/>
      </w:pPr>
      <w:rPr>
        <w:rFonts w:ascii="Courier New" w:hAnsi="Courier New" w:hint="default"/>
      </w:rPr>
    </w:lvl>
    <w:lvl w:ilvl="8" w:tplc="6F2C4DA2">
      <w:start w:val="1"/>
      <w:numFmt w:val="bullet"/>
      <w:lvlText w:val=""/>
      <w:lvlJc w:val="left"/>
      <w:pPr>
        <w:ind w:left="6480" w:hanging="360"/>
      </w:pPr>
      <w:rPr>
        <w:rFonts w:ascii="Wingdings" w:hAnsi="Wingdings" w:hint="default"/>
      </w:rPr>
    </w:lvl>
  </w:abstractNum>
  <w:abstractNum w:abstractNumId="15" w15:restartNumberingAfterBreak="0">
    <w:nsid w:val="28B80263"/>
    <w:multiLevelType w:val="hybridMultilevel"/>
    <w:tmpl w:val="5D8AFB96"/>
    <w:lvl w:ilvl="0" w:tplc="713CA6E4">
      <w:start w:val="1"/>
      <w:numFmt w:val="bullet"/>
      <w:lvlText w:val="·"/>
      <w:lvlJc w:val="left"/>
      <w:pPr>
        <w:ind w:left="720" w:hanging="360"/>
      </w:pPr>
      <w:rPr>
        <w:rFonts w:ascii="Symbol" w:hAnsi="Symbol" w:hint="default"/>
      </w:rPr>
    </w:lvl>
    <w:lvl w:ilvl="1" w:tplc="F6FCD428">
      <w:start w:val="1"/>
      <w:numFmt w:val="bullet"/>
      <w:lvlText w:val="o"/>
      <w:lvlJc w:val="left"/>
      <w:pPr>
        <w:ind w:left="1440" w:hanging="360"/>
      </w:pPr>
      <w:rPr>
        <w:rFonts w:ascii="Courier New" w:hAnsi="Courier New" w:hint="default"/>
      </w:rPr>
    </w:lvl>
    <w:lvl w:ilvl="2" w:tplc="8BA6D368">
      <w:start w:val="1"/>
      <w:numFmt w:val="bullet"/>
      <w:lvlText w:val=""/>
      <w:lvlJc w:val="left"/>
      <w:pPr>
        <w:ind w:left="2160" w:hanging="360"/>
      </w:pPr>
      <w:rPr>
        <w:rFonts w:ascii="Wingdings" w:hAnsi="Wingdings" w:hint="default"/>
      </w:rPr>
    </w:lvl>
    <w:lvl w:ilvl="3" w:tplc="E92865E4">
      <w:start w:val="1"/>
      <w:numFmt w:val="bullet"/>
      <w:lvlText w:val=""/>
      <w:lvlJc w:val="left"/>
      <w:pPr>
        <w:ind w:left="2880" w:hanging="360"/>
      </w:pPr>
      <w:rPr>
        <w:rFonts w:ascii="Symbol" w:hAnsi="Symbol" w:hint="default"/>
      </w:rPr>
    </w:lvl>
    <w:lvl w:ilvl="4" w:tplc="676E6B66">
      <w:start w:val="1"/>
      <w:numFmt w:val="bullet"/>
      <w:lvlText w:val="o"/>
      <w:lvlJc w:val="left"/>
      <w:pPr>
        <w:ind w:left="3600" w:hanging="360"/>
      </w:pPr>
      <w:rPr>
        <w:rFonts w:ascii="Courier New" w:hAnsi="Courier New" w:hint="default"/>
      </w:rPr>
    </w:lvl>
    <w:lvl w:ilvl="5" w:tplc="88F465FA">
      <w:start w:val="1"/>
      <w:numFmt w:val="bullet"/>
      <w:lvlText w:val=""/>
      <w:lvlJc w:val="left"/>
      <w:pPr>
        <w:ind w:left="4320" w:hanging="360"/>
      </w:pPr>
      <w:rPr>
        <w:rFonts w:ascii="Wingdings" w:hAnsi="Wingdings" w:hint="default"/>
      </w:rPr>
    </w:lvl>
    <w:lvl w:ilvl="6" w:tplc="B3AEB1DE">
      <w:start w:val="1"/>
      <w:numFmt w:val="bullet"/>
      <w:lvlText w:val=""/>
      <w:lvlJc w:val="left"/>
      <w:pPr>
        <w:ind w:left="5040" w:hanging="360"/>
      </w:pPr>
      <w:rPr>
        <w:rFonts w:ascii="Symbol" w:hAnsi="Symbol" w:hint="default"/>
      </w:rPr>
    </w:lvl>
    <w:lvl w:ilvl="7" w:tplc="47B07C5E">
      <w:start w:val="1"/>
      <w:numFmt w:val="bullet"/>
      <w:lvlText w:val="o"/>
      <w:lvlJc w:val="left"/>
      <w:pPr>
        <w:ind w:left="5760" w:hanging="360"/>
      </w:pPr>
      <w:rPr>
        <w:rFonts w:ascii="Courier New" w:hAnsi="Courier New" w:hint="default"/>
      </w:rPr>
    </w:lvl>
    <w:lvl w:ilvl="8" w:tplc="BFB65C2C">
      <w:start w:val="1"/>
      <w:numFmt w:val="bullet"/>
      <w:lvlText w:val=""/>
      <w:lvlJc w:val="left"/>
      <w:pPr>
        <w:ind w:left="6480" w:hanging="360"/>
      </w:pPr>
      <w:rPr>
        <w:rFonts w:ascii="Wingdings" w:hAnsi="Wingdings" w:hint="default"/>
      </w:rPr>
    </w:lvl>
  </w:abstractNum>
  <w:abstractNum w:abstractNumId="16" w15:restartNumberingAfterBreak="0">
    <w:nsid w:val="2EB161B0"/>
    <w:multiLevelType w:val="hybridMultilevel"/>
    <w:tmpl w:val="A54854AE"/>
    <w:lvl w:ilvl="0" w:tplc="3072FDFA">
      <w:start w:val="1"/>
      <w:numFmt w:val="bullet"/>
      <w:lvlText w:val=""/>
      <w:lvlJc w:val="left"/>
      <w:pPr>
        <w:ind w:left="720" w:hanging="360"/>
      </w:pPr>
      <w:rPr>
        <w:rFonts w:ascii="Symbol" w:hAnsi="Symbol" w:hint="default"/>
      </w:rPr>
    </w:lvl>
    <w:lvl w:ilvl="1" w:tplc="E9666C7C">
      <w:start w:val="1"/>
      <w:numFmt w:val="bullet"/>
      <w:lvlText w:val="o"/>
      <w:lvlJc w:val="left"/>
      <w:pPr>
        <w:ind w:left="1440" w:hanging="360"/>
      </w:pPr>
      <w:rPr>
        <w:rFonts w:ascii="Courier New" w:hAnsi="Courier New" w:hint="default"/>
      </w:rPr>
    </w:lvl>
    <w:lvl w:ilvl="2" w:tplc="353ED986">
      <w:start w:val="1"/>
      <w:numFmt w:val="bullet"/>
      <w:lvlText w:val=""/>
      <w:lvlJc w:val="left"/>
      <w:pPr>
        <w:ind w:left="2160" w:hanging="360"/>
      </w:pPr>
      <w:rPr>
        <w:rFonts w:ascii="Wingdings" w:hAnsi="Wingdings" w:hint="default"/>
      </w:rPr>
    </w:lvl>
    <w:lvl w:ilvl="3" w:tplc="7C0E9BD0">
      <w:start w:val="1"/>
      <w:numFmt w:val="bullet"/>
      <w:lvlText w:val=""/>
      <w:lvlJc w:val="left"/>
      <w:pPr>
        <w:ind w:left="2880" w:hanging="360"/>
      </w:pPr>
      <w:rPr>
        <w:rFonts w:ascii="Symbol" w:hAnsi="Symbol" w:hint="default"/>
      </w:rPr>
    </w:lvl>
    <w:lvl w:ilvl="4" w:tplc="E4B823DA">
      <w:start w:val="1"/>
      <w:numFmt w:val="bullet"/>
      <w:lvlText w:val="o"/>
      <w:lvlJc w:val="left"/>
      <w:pPr>
        <w:ind w:left="3600" w:hanging="360"/>
      </w:pPr>
      <w:rPr>
        <w:rFonts w:ascii="Courier New" w:hAnsi="Courier New" w:hint="default"/>
      </w:rPr>
    </w:lvl>
    <w:lvl w:ilvl="5" w:tplc="C9DEF3A6">
      <w:start w:val="1"/>
      <w:numFmt w:val="bullet"/>
      <w:lvlText w:val=""/>
      <w:lvlJc w:val="left"/>
      <w:pPr>
        <w:ind w:left="4320" w:hanging="360"/>
      </w:pPr>
      <w:rPr>
        <w:rFonts w:ascii="Wingdings" w:hAnsi="Wingdings" w:hint="default"/>
      </w:rPr>
    </w:lvl>
    <w:lvl w:ilvl="6" w:tplc="D57C973E">
      <w:start w:val="1"/>
      <w:numFmt w:val="bullet"/>
      <w:lvlText w:val=""/>
      <w:lvlJc w:val="left"/>
      <w:pPr>
        <w:ind w:left="5040" w:hanging="360"/>
      </w:pPr>
      <w:rPr>
        <w:rFonts w:ascii="Symbol" w:hAnsi="Symbol" w:hint="default"/>
      </w:rPr>
    </w:lvl>
    <w:lvl w:ilvl="7" w:tplc="C77A3BF2">
      <w:start w:val="1"/>
      <w:numFmt w:val="bullet"/>
      <w:lvlText w:val="o"/>
      <w:lvlJc w:val="left"/>
      <w:pPr>
        <w:ind w:left="5760" w:hanging="360"/>
      </w:pPr>
      <w:rPr>
        <w:rFonts w:ascii="Courier New" w:hAnsi="Courier New" w:hint="default"/>
      </w:rPr>
    </w:lvl>
    <w:lvl w:ilvl="8" w:tplc="12EC3538">
      <w:start w:val="1"/>
      <w:numFmt w:val="bullet"/>
      <w:lvlText w:val=""/>
      <w:lvlJc w:val="left"/>
      <w:pPr>
        <w:ind w:left="6480" w:hanging="360"/>
      </w:pPr>
      <w:rPr>
        <w:rFonts w:ascii="Wingdings" w:hAnsi="Wingdings" w:hint="default"/>
      </w:rPr>
    </w:lvl>
  </w:abstractNum>
  <w:abstractNum w:abstractNumId="17" w15:restartNumberingAfterBreak="0">
    <w:nsid w:val="34C915B0"/>
    <w:multiLevelType w:val="hybridMultilevel"/>
    <w:tmpl w:val="2CA2B23A"/>
    <w:lvl w:ilvl="0" w:tplc="00ECDCE2">
      <w:start w:val="1"/>
      <w:numFmt w:val="bullet"/>
      <w:lvlText w:val=""/>
      <w:lvlJc w:val="left"/>
      <w:pPr>
        <w:ind w:left="720" w:hanging="360"/>
      </w:pPr>
      <w:rPr>
        <w:rFonts w:ascii="Symbol" w:hAnsi="Symbol" w:hint="default"/>
      </w:rPr>
    </w:lvl>
    <w:lvl w:ilvl="1" w:tplc="799CC182">
      <w:start w:val="1"/>
      <w:numFmt w:val="bullet"/>
      <w:lvlText w:val="o"/>
      <w:lvlJc w:val="left"/>
      <w:pPr>
        <w:ind w:left="1440" w:hanging="360"/>
      </w:pPr>
      <w:rPr>
        <w:rFonts w:ascii="Courier New" w:hAnsi="Courier New" w:hint="default"/>
      </w:rPr>
    </w:lvl>
    <w:lvl w:ilvl="2" w:tplc="4008EEC0">
      <w:start w:val="1"/>
      <w:numFmt w:val="bullet"/>
      <w:lvlText w:val=""/>
      <w:lvlJc w:val="left"/>
      <w:pPr>
        <w:ind w:left="2160" w:hanging="360"/>
      </w:pPr>
      <w:rPr>
        <w:rFonts w:ascii="Wingdings" w:hAnsi="Wingdings" w:hint="default"/>
      </w:rPr>
    </w:lvl>
    <w:lvl w:ilvl="3" w:tplc="FAA2C7D4">
      <w:start w:val="1"/>
      <w:numFmt w:val="bullet"/>
      <w:lvlText w:val=""/>
      <w:lvlJc w:val="left"/>
      <w:pPr>
        <w:ind w:left="2880" w:hanging="360"/>
      </w:pPr>
      <w:rPr>
        <w:rFonts w:ascii="Symbol" w:hAnsi="Symbol" w:hint="default"/>
      </w:rPr>
    </w:lvl>
    <w:lvl w:ilvl="4" w:tplc="82F8F200">
      <w:start w:val="1"/>
      <w:numFmt w:val="bullet"/>
      <w:lvlText w:val="o"/>
      <w:lvlJc w:val="left"/>
      <w:pPr>
        <w:ind w:left="3600" w:hanging="360"/>
      </w:pPr>
      <w:rPr>
        <w:rFonts w:ascii="Courier New" w:hAnsi="Courier New" w:hint="default"/>
      </w:rPr>
    </w:lvl>
    <w:lvl w:ilvl="5" w:tplc="AECA29AA">
      <w:start w:val="1"/>
      <w:numFmt w:val="bullet"/>
      <w:lvlText w:val=""/>
      <w:lvlJc w:val="left"/>
      <w:pPr>
        <w:ind w:left="4320" w:hanging="360"/>
      </w:pPr>
      <w:rPr>
        <w:rFonts w:ascii="Wingdings" w:hAnsi="Wingdings" w:hint="default"/>
      </w:rPr>
    </w:lvl>
    <w:lvl w:ilvl="6" w:tplc="E7CC00C8">
      <w:start w:val="1"/>
      <w:numFmt w:val="bullet"/>
      <w:lvlText w:val=""/>
      <w:lvlJc w:val="left"/>
      <w:pPr>
        <w:ind w:left="5040" w:hanging="360"/>
      </w:pPr>
      <w:rPr>
        <w:rFonts w:ascii="Symbol" w:hAnsi="Symbol" w:hint="default"/>
      </w:rPr>
    </w:lvl>
    <w:lvl w:ilvl="7" w:tplc="5AFC0888">
      <w:start w:val="1"/>
      <w:numFmt w:val="bullet"/>
      <w:lvlText w:val="o"/>
      <w:lvlJc w:val="left"/>
      <w:pPr>
        <w:ind w:left="5760" w:hanging="360"/>
      </w:pPr>
      <w:rPr>
        <w:rFonts w:ascii="Courier New" w:hAnsi="Courier New" w:hint="default"/>
      </w:rPr>
    </w:lvl>
    <w:lvl w:ilvl="8" w:tplc="8C1469D0">
      <w:start w:val="1"/>
      <w:numFmt w:val="bullet"/>
      <w:lvlText w:val=""/>
      <w:lvlJc w:val="left"/>
      <w:pPr>
        <w:ind w:left="6480" w:hanging="360"/>
      </w:pPr>
      <w:rPr>
        <w:rFonts w:ascii="Wingdings" w:hAnsi="Wingdings" w:hint="default"/>
      </w:rPr>
    </w:lvl>
  </w:abstractNum>
  <w:abstractNum w:abstractNumId="18" w15:restartNumberingAfterBreak="0">
    <w:nsid w:val="3F1B4ABC"/>
    <w:multiLevelType w:val="hybridMultilevel"/>
    <w:tmpl w:val="FFFFFFFF"/>
    <w:lvl w:ilvl="0" w:tplc="BAC0EC0E">
      <w:start w:val="1"/>
      <w:numFmt w:val="bullet"/>
      <w:lvlText w:val=""/>
      <w:lvlJc w:val="left"/>
      <w:pPr>
        <w:ind w:left="720" w:hanging="360"/>
      </w:pPr>
      <w:rPr>
        <w:rFonts w:ascii="Symbol" w:hAnsi="Symbol" w:hint="default"/>
      </w:rPr>
    </w:lvl>
    <w:lvl w:ilvl="1" w:tplc="936042EC">
      <w:start w:val="1"/>
      <w:numFmt w:val="bullet"/>
      <w:lvlText w:val="o"/>
      <w:lvlJc w:val="left"/>
      <w:pPr>
        <w:ind w:left="1440" w:hanging="360"/>
      </w:pPr>
      <w:rPr>
        <w:rFonts w:ascii="Courier New" w:hAnsi="Courier New" w:hint="default"/>
      </w:rPr>
    </w:lvl>
    <w:lvl w:ilvl="2" w:tplc="DEE6D8C8">
      <w:start w:val="1"/>
      <w:numFmt w:val="bullet"/>
      <w:lvlText w:val=""/>
      <w:lvlJc w:val="left"/>
      <w:pPr>
        <w:ind w:left="2160" w:hanging="360"/>
      </w:pPr>
      <w:rPr>
        <w:rFonts w:ascii="Wingdings" w:hAnsi="Wingdings" w:hint="default"/>
      </w:rPr>
    </w:lvl>
    <w:lvl w:ilvl="3" w:tplc="0BB2EBE8">
      <w:start w:val="1"/>
      <w:numFmt w:val="bullet"/>
      <w:lvlText w:val=""/>
      <w:lvlJc w:val="left"/>
      <w:pPr>
        <w:ind w:left="2880" w:hanging="360"/>
      </w:pPr>
      <w:rPr>
        <w:rFonts w:ascii="Symbol" w:hAnsi="Symbol" w:hint="default"/>
      </w:rPr>
    </w:lvl>
    <w:lvl w:ilvl="4" w:tplc="E196B700">
      <w:start w:val="1"/>
      <w:numFmt w:val="bullet"/>
      <w:lvlText w:val="o"/>
      <w:lvlJc w:val="left"/>
      <w:pPr>
        <w:ind w:left="3600" w:hanging="360"/>
      </w:pPr>
      <w:rPr>
        <w:rFonts w:ascii="Courier New" w:hAnsi="Courier New" w:hint="default"/>
      </w:rPr>
    </w:lvl>
    <w:lvl w:ilvl="5" w:tplc="17740EC2">
      <w:start w:val="1"/>
      <w:numFmt w:val="bullet"/>
      <w:lvlText w:val=""/>
      <w:lvlJc w:val="left"/>
      <w:pPr>
        <w:ind w:left="4320" w:hanging="360"/>
      </w:pPr>
      <w:rPr>
        <w:rFonts w:ascii="Wingdings" w:hAnsi="Wingdings" w:hint="default"/>
      </w:rPr>
    </w:lvl>
    <w:lvl w:ilvl="6" w:tplc="9684CA9A">
      <w:start w:val="1"/>
      <w:numFmt w:val="bullet"/>
      <w:lvlText w:val=""/>
      <w:lvlJc w:val="left"/>
      <w:pPr>
        <w:ind w:left="5040" w:hanging="360"/>
      </w:pPr>
      <w:rPr>
        <w:rFonts w:ascii="Symbol" w:hAnsi="Symbol" w:hint="default"/>
      </w:rPr>
    </w:lvl>
    <w:lvl w:ilvl="7" w:tplc="1CC624AC">
      <w:start w:val="1"/>
      <w:numFmt w:val="bullet"/>
      <w:lvlText w:val="o"/>
      <w:lvlJc w:val="left"/>
      <w:pPr>
        <w:ind w:left="5760" w:hanging="360"/>
      </w:pPr>
      <w:rPr>
        <w:rFonts w:ascii="Courier New" w:hAnsi="Courier New" w:hint="default"/>
      </w:rPr>
    </w:lvl>
    <w:lvl w:ilvl="8" w:tplc="213E9E82">
      <w:start w:val="1"/>
      <w:numFmt w:val="bullet"/>
      <w:lvlText w:val=""/>
      <w:lvlJc w:val="left"/>
      <w:pPr>
        <w:ind w:left="6480" w:hanging="360"/>
      </w:pPr>
      <w:rPr>
        <w:rFonts w:ascii="Wingdings" w:hAnsi="Wingdings" w:hint="default"/>
      </w:rPr>
    </w:lvl>
  </w:abstractNum>
  <w:abstractNum w:abstractNumId="19" w15:restartNumberingAfterBreak="0">
    <w:nsid w:val="404724BC"/>
    <w:multiLevelType w:val="hybridMultilevel"/>
    <w:tmpl w:val="E8D02C86"/>
    <w:lvl w:ilvl="0" w:tplc="40090001">
      <w:start w:val="1"/>
      <w:numFmt w:val="bullet"/>
      <w:lvlText w:val=""/>
      <w:lvlJc w:val="left"/>
      <w:pPr>
        <w:ind w:left="790" w:hanging="360"/>
      </w:pPr>
      <w:rPr>
        <w:rFonts w:ascii="Symbol" w:hAnsi="Symbol" w:hint="default"/>
      </w:rPr>
    </w:lvl>
    <w:lvl w:ilvl="1" w:tplc="40090003" w:tentative="1">
      <w:start w:val="1"/>
      <w:numFmt w:val="bullet"/>
      <w:lvlText w:val="o"/>
      <w:lvlJc w:val="left"/>
      <w:pPr>
        <w:ind w:left="1510" w:hanging="360"/>
      </w:pPr>
      <w:rPr>
        <w:rFonts w:ascii="Courier New" w:hAnsi="Courier New" w:cs="Courier New" w:hint="default"/>
      </w:rPr>
    </w:lvl>
    <w:lvl w:ilvl="2" w:tplc="40090005" w:tentative="1">
      <w:start w:val="1"/>
      <w:numFmt w:val="bullet"/>
      <w:lvlText w:val=""/>
      <w:lvlJc w:val="left"/>
      <w:pPr>
        <w:ind w:left="2230" w:hanging="360"/>
      </w:pPr>
      <w:rPr>
        <w:rFonts w:ascii="Wingdings" w:hAnsi="Wingdings" w:hint="default"/>
      </w:rPr>
    </w:lvl>
    <w:lvl w:ilvl="3" w:tplc="40090001" w:tentative="1">
      <w:start w:val="1"/>
      <w:numFmt w:val="bullet"/>
      <w:lvlText w:val=""/>
      <w:lvlJc w:val="left"/>
      <w:pPr>
        <w:ind w:left="2950" w:hanging="360"/>
      </w:pPr>
      <w:rPr>
        <w:rFonts w:ascii="Symbol" w:hAnsi="Symbol" w:hint="default"/>
      </w:rPr>
    </w:lvl>
    <w:lvl w:ilvl="4" w:tplc="40090003" w:tentative="1">
      <w:start w:val="1"/>
      <w:numFmt w:val="bullet"/>
      <w:lvlText w:val="o"/>
      <w:lvlJc w:val="left"/>
      <w:pPr>
        <w:ind w:left="3670" w:hanging="360"/>
      </w:pPr>
      <w:rPr>
        <w:rFonts w:ascii="Courier New" w:hAnsi="Courier New" w:cs="Courier New" w:hint="default"/>
      </w:rPr>
    </w:lvl>
    <w:lvl w:ilvl="5" w:tplc="40090005" w:tentative="1">
      <w:start w:val="1"/>
      <w:numFmt w:val="bullet"/>
      <w:lvlText w:val=""/>
      <w:lvlJc w:val="left"/>
      <w:pPr>
        <w:ind w:left="4390" w:hanging="360"/>
      </w:pPr>
      <w:rPr>
        <w:rFonts w:ascii="Wingdings" w:hAnsi="Wingdings" w:hint="default"/>
      </w:rPr>
    </w:lvl>
    <w:lvl w:ilvl="6" w:tplc="40090001" w:tentative="1">
      <w:start w:val="1"/>
      <w:numFmt w:val="bullet"/>
      <w:lvlText w:val=""/>
      <w:lvlJc w:val="left"/>
      <w:pPr>
        <w:ind w:left="5110" w:hanging="360"/>
      </w:pPr>
      <w:rPr>
        <w:rFonts w:ascii="Symbol" w:hAnsi="Symbol" w:hint="default"/>
      </w:rPr>
    </w:lvl>
    <w:lvl w:ilvl="7" w:tplc="40090003" w:tentative="1">
      <w:start w:val="1"/>
      <w:numFmt w:val="bullet"/>
      <w:lvlText w:val="o"/>
      <w:lvlJc w:val="left"/>
      <w:pPr>
        <w:ind w:left="5830" w:hanging="360"/>
      </w:pPr>
      <w:rPr>
        <w:rFonts w:ascii="Courier New" w:hAnsi="Courier New" w:cs="Courier New" w:hint="default"/>
      </w:rPr>
    </w:lvl>
    <w:lvl w:ilvl="8" w:tplc="40090005" w:tentative="1">
      <w:start w:val="1"/>
      <w:numFmt w:val="bullet"/>
      <w:lvlText w:val=""/>
      <w:lvlJc w:val="left"/>
      <w:pPr>
        <w:ind w:left="6550" w:hanging="360"/>
      </w:pPr>
      <w:rPr>
        <w:rFonts w:ascii="Wingdings" w:hAnsi="Wingdings" w:hint="default"/>
      </w:rPr>
    </w:lvl>
  </w:abstractNum>
  <w:abstractNum w:abstractNumId="20" w15:restartNumberingAfterBreak="0">
    <w:nsid w:val="44D9050A"/>
    <w:multiLevelType w:val="multilevel"/>
    <w:tmpl w:val="44D9050A"/>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Arial" w:hAnsi="Arial" w:cs="Arial"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21" w15:restartNumberingAfterBreak="0">
    <w:nsid w:val="46AB61A5"/>
    <w:multiLevelType w:val="hybridMultilevel"/>
    <w:tmpl w:val="1B4A608A"/>
    <w:lvl w:ilvl="0" w:tplc="70FE2688">
      <w:start w:val="1"/>
      <w:numFmt w:val="decimal"/>
      <w:lvlText w:val="(%1)"/>
      <w:lvlJc w:val="left"/>
      <w:pPr>
        <w:ind w:left="720" w:hanging="360"/>
      </w:p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1777"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2"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835B0"/>
    <w:multiLevelType w:val="hybridMultilevel"/>
    <w:tmpl w:val="9E000FE8"/>
    <w:lvl w:ilvl="0" w:tplc="C0D43EDC">
      <w:start w:val="4"/>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 w15:restartNumberingAfterBreak="0">
    <w:nsid w:val="5438F931"/>
    <w:multiLevelType w:val="hybridMultilevel"/>
    <w:tmpl w:val="74C40562"/>
    <w:lvl w:ilvl="0" w:tplc="DBB0A4A4">
      <w:start w:val="1"/>
      <w:numFmt w:val="decimal"/>
      <w:lvlText w:val=""/>
      <w:lvlJc w:val="left"/>
      <w:pPr>
        <w:ind w:left="720" w:hanging="360"/>
      </w:pPr>
    </w:lvl>
    <w:lvl w:ilvl="1" w:tplc="DAC2F3FE">
      <w:start w:val="1"/>
      <w:numFmt w:val="bullet"/>
      <w:lvlText w:val="·"/>
      <w:lvlJc w:val="left"/>
      <w:pPr>
        <w:ind w:left="1440" w:hanging="360"/>
      </w:pPr>
      <w:rPr>
        <w:rFonts w:ascii="Symbol" w:hAnsi="Symbol" w:hint="default"/>
      </w:rPr>
    </w:lvl>
    <w:lvl w:ilvl="2" w:tplc="0F86ED24">
      <w:start w:val="1"/>
      <w:numFmt w:val="lowerRoman"/>
      <w:lvlText w:val="%3."/>
      <w:lvlJc w:val="right"/>
      <w:pPr>
        <w:ind w:left="2160" w:hanging="180"/>
      </w:pPr>
    </w:lvl>
    <w:lvl w:ilvl="3" w:tplc="35F68AEA">
      <w:start w:val="1"/>
      <w:numFmt w:val="decimal"/>
      <w:lvlText w:val="%4."/>
      <w:lvlJc w:val="left"/>
      <w:pPr>
        <w:ind w:left="2880" w:hanging="360"/>
      </w:pPr>
    </w:lvl>
    <w:lvl w:ilvl="4" w:tplc="A4E6A5E0">
      <w:start w:val="1"/>
      <w:numFmt w:val="lowerLetter"/>
      <w:lvlText w:val="%5."/>
      <w:lvlJc w:val="left"/>
      <w:pPr>
        <w:ind w:left="3600" w:hanging="360"/>
      </w:pPr>
    </w:lvl>
    <w:lvl w:ilvl="5" w:tplc="270AF856">
      <w:start w:val="1"/>
      <w:numFmt w:val="lowerRoman"/>
      <w:lvlText w:val="%6."/>
      <w:lvlJc w:val="right"/>
      <w:pPr>
        <w:ind w:left="4320" w:hanging="180"/>
      </w:pPr>
    </w:lvl>
    <w:lvl w:ilvl="6" w:tplc="B18AA416">
      <w:start w:val="1"/>
      <w:numFmt w:val="decimal"/>
      <w:lvlText w:val="%7."/>
      <w:lvlJc w:val="left"/>
      <w:pPr>
        <w:ind w:left="5040" w:hanging="360"/>
      </w:pPr>
    </w:lvl>
    <w:lvl w:ilvl="7" w:tplc="53486AB4">
      <w:start w:val="1"/>
      <w:numFmt w:val="lowerLetter"/>
      <w:lvlText w:val="%8."/>
      <w:lvlJc w:val="left"/>
      <w:pPr>
        <w:ind w:left="5760" w:hanging="360"/>
      </w:pPr>
    </w:lvl>
    <w:lvl w:ilvl="8" w:tplc="0F7E9C92">
      <w:start w:val="1"/>
      <w:numFmt w:val="lowerRoman"/>
      <w:lvlText w:val="%9."/>
      <w:lvlJc w:val="right"/>
      <w:pPr>
        <w:ind w:left="6480" w:hanging="180"/>
      </w:pPr>
    </w:lvl>
  </w:abstractNum>
  <w:abstractNum w:abstractNumId="26" w15:restartNumberingAfterBreak="0">
    <w:nsid w:val="5B4B2D5B"/>
    <w:multiLevelType w:val="multilevel"/>
    <w:tmpl w:val="DAD25194"/>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27" w15:restartNumberingAfterBreak="0">
    <w:nsid w:val="5CB44515"/>
    <w:multiLevelType w:val="hybridMultilevel"/>
    <w:tmpl w:val="5AD86832"/>
    <w:lvl w:ilvl="0" w:tplc="C3147C72">
      <w:start w:val="1"/>
      <w:numFmt w:val="bullet"/>
      <w:lvlText w:val="·"/>
      <w:lvlJc w:val="left"/>
      <w:pPr>
        <w:ind w:left="720" w:hanging="360"/>
      </w:pPr>
      <w:rPr>
        <w:rFonts w:ascii="Symbol" w:hAnsi="Symbol" w:hint="default"/>
      </w:rPr>
    </w:lvl>
    <w:lvl w:ilvl="1" w:tplc="9E186FFE">
      <w:start w:val="1"/>
      <w:numFmt w:val="bullet"/>
      <w:lvlText w:val="o"/>
      <w:lvlJc w:val="left"/>
      <w:pPr>
        <w:ind w:left="1440" w:hanging="360"/>
      </w:pPr>
      <w:rPr>
        <w:rFonts w:ascii="Courier New" w:hAnsi="Courier New" w:hint="default"/>
      </w:rPr>
    </w:lvl>
    <w:lvl w:ilvl="2" w:tplc="CA78028A">
      <w:start w:val="1"/>
      <w:numFmt w:val="bullet"/>
      <w:lvlText w:val=""/>
      <w:lvlJc w:val="left"/>
      <w:pPr>
        <w:ind w:left="2160" w:hanging="360"/>
      </w:pPr>
      <w:rPr>
        <w:rFonts w:ascii="Wingdings" w:hAnsi="Wingdings" w:hint="default"/>
      </w:rPr>
    </w:lvl>
    <w:lvl w:ilvl="3" w:tplc="D510632A">
      <w:start w:val="1"/>
      <w:numFmt w:val="bullet"/>
      <w:lvlText w:val=""/>
      <w:lvlJc w:val="left"/>
      <w:pPr>
        <w:ind w:left="2880" w:hanging="360"/>
      </w:pPr>
      <w:rPr>
        <w:rFonts w:ascii="Symbol" w:hAnsi="Symbol" w:hint="default"/>
      </w:rPr>
    </w:lvl>
    <w:lvl w:ilvl="4" w:tplc="B40015F0">
      <w:start w:val="1"/>
      <w:numFmt w:val="bullet"/>
      <w:lvlText w:val="o"/>
      <w:lvlJc w:val="left"/>
      <w:pPr>
        <w:ind w:left="3600" w:hanging="360"/>
      </w:pPr>
      <w:rPr>
        <w:rFonts w:ascii="Courier New" w:hAnsi="Courier New" w:hint="default"/>
      </w:rPr>
    </w:lvl>
    <w:lvl w:ilvl="5" w:tplc="0448B906">
      <w:start w:val="1"/>
      <w:numFmt w:val="bullet"/>
      <w:lvlText w:val=""/>
      <w:lvlJc w:val="left"/>
      <w:pPr>
        <w:ind w:left="4320" w:hanging="360"/>
      </w:pPr>
      <w:rPr>
        <w:rFonts w:ascii="Wingdings" w:hAnsi="Wingdings" w:hint="default"/>
      </w:rPr>
    </w:lvl>
    <w:lvl w:ilvl="6" w:tplc="CB0AF44E">
      <w:start w:val="1"/>
      <w:numFmt w:val="bullet"/>
      <w:lvlText w:val=""/>
      <w:lvlJc w:val="left"/>
      <w:pPr>
        <w:ind w:left="5040" w:hanging="360"/>
      </w:pPr>
      <w:rPr>
        <w:rFonts w:ascii="Symbol" w:hAnsi="Symbol" w:hint="default"/>
      </w:rPr>
    </w:lvl>
    <w:lvl w:ilvl="7" w:tplc="162051A8">
      <w:start w:val="1"/>
      <w:numFmt w:val="bullet"/>
      <w:lvlText w:val="o"/>
      <w:lvlJc w:val="left"/>
      <w:pPr>
        <w:ind w:left="5760" w:hanging="360"/>
      </w:pPr>
      <w:rPr>
        <w:rFonts w:ascii="Courier New" w:hAnsi="Courier New" w:hint="default"/>
      </w:rPr>
    </w:lvl>
    <w:lvl w:ilvl="8" w:tplc="F47A84CC">
      <w:start w:val="1"/>
      <w:numFmt w:val="bullet"/>
      <w:lvlText w:val=""/>
      <w:lvlJc w:val="left"/>
      <w:pPr>
        <w:ind w:left="6480" w:hanging="360"/>
      </w:pPr>
      <w:rPr>
        <w:rFonts w:ascii="Wingdings" w:hAnsi="Wingdings" w:hint="default"/>
      </w:rPr>
    </w:lvl>
  </w:abstractNum>
  <w:abstractNum w:abstractNumId="28"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630046FE"/>
    <w:multiLevelType w:val="hybridMultilevel"/>
    <w:tmpl w:val="8A961D0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4AC54E3"/>
    <w:multiLevelType w:val="multilevel"/>
    <w:tmpl w:val="708C2A84"/>
    <w:lvl w:ilvl="0">
      <w:start w:val="1"/>
      <w:numFmt w:val="decimal"/>
      <w:pStyle w:val="Heading1"/>
      <w:lvlText w:val="%1"/>
      <w:lvlJc w:val="left"/>
      <w:pPr>
        <w:tabs>
          <w:tab w:val="num" w:pos="2977"/>
        </w:tabs>
        <w:ind w:left="3409" w:hanging="432"/>
      </w:pPr>
    </w:lvl>
    <w:lvl w:ilvl="1">
      <w:start w:val="1"/>
      <w:numFmt w:val="decimal"/>
      <w:pStyle w:val="Heading2"/>
      <w:lvlText w:val="%1.%2"/>
      <w:lvlJc w:val="left"/>
      <w:pPr>
        <w:tabs>
          <w:tab w:val="num" w:pos="0"/>
        </w:tabs>
        <w:ind w:left="576" w:hanging="576"/>
      </w:pPr>
    </w:lvl>
    <w:lvl w:ilvl="2">
      <w:start w:val="1"/>
      <w:numFmt w:val="decimal"/>
      <w:pStyle w:val="Heading3"/>
      <w:lvlText w:val="%1.%2.%3"/>
      <w:lvlJc w:val="left"/>
      <w:pPr>
        <w:tabs>
          <w:tab w:val="num" w:pos="0"/>
        </w:tabs>
        <w:ind w:left="720" w:hanging="720"/>
      </w:pPr>
    </w:lvl>
    <w:lvl w:ilvl="3">
      <w:start w:val="1"/>
      <w:numFmt w:val="decimal"/>
      <w:pStyle w:val="Heading4"/>
      <w:lvlText w:val="%1.%2.%3.%4"/>
      <w:lvlJc w:val="left"/>
      <w:pPr>
        <w:tabs>
          <w:tab w:val="num" w:pos="0"/>
        </w:tabs>
        <w:ind w:left="864" w:hanging="864"/>
      </w:pPr>
    </w:lvl>
    <w:lvl w:ilvl="4">
      <w:start w:val="1"/>
      <w:numFmt w:val="decimal"/>
      <w:pStyle w:val="Heading5"/>
      <w:lvlText w:val="%1.%2.%3.%4.%5"/>
      <w:lvlJc w:val="left"/>
      <w:pPr>
        <w:tabs>
          <w:tab w:val="num" w:pos="0"/>
        </w:tabs>
        <w:ind w:left="1008" w:hanging="1008"/>
      </w:pPr>
    </w:lvl>
    <w:lvl w:ilvl="5">
      <w:start w:val="1"/>
      <w:numFmt w:val="decimal"/>
      <w:pStyle w:val="Heading6"/>
      <w:lvlText w:val="%1.%2.%3.%4.%5.%6"/>
      <w:lvlJc w:val="left"/>
      <w:pPr>
        <w:tabs>
          <w:tab w:val="num" w:pos="0"/>
        </w:tabs>
        <w:ind w:left="1152" w:hanging="1152"/>
      </w:pPr>
    </w:lvl>
    <w:lvl w:ilvl="6">
      <w:start w:val="1"/>
      <w:numFmt w:val="decimal"/>
      <w:pStyle w:val="Heading7"/>
      <w:lvlText w:val="%1.%2.%3.%4.%5.%6.%7"/>
      <w:lvlJc w:val="left"/>
      <w:pPr>
        <w:tabs>
          <w:tab w:val="num" w:pos="0"/>
        </w:tabs>
        <w:ind w:left="1296" w:hanging="1296"/>
      </w:pPr>
    </w:lvl>
    <w:lvl w:ilvl="7">
      <w:start w:val="1"/>
      <w:numFmt w:val="decimal"/>
      <w:pStyle w:val="Heading8"/>
      <w:lvlText w:val="%1.%2.%3.%4.%5.%6.%7.%8"/>
      <w:lvlJc w:val="left"/>
      <w:pPr>
        <w:tabs>
          <w:tab w:val="num" w:pos="0"/>
        </w:tabs>
        <w:ind w:left="1440" w:hanging="1440"/>
      </w:pPr>
    </w:lvl>
    <w:lvl w:ilvl="8">
      <w:start w:val="1"/>
      <w:numFmt w:val="decimal"/>
      <w:pStyle w:val="Heading9"/>
      <w:lvlText w:val="%1.%2.%3.%4.%5.%6.%7.%8.%9"/>
      <w:lvlJc w:val="left"/>
      <w:pPr>
        <w:tabs>
          <w:tab w:val="num" w:pos="0"/>
        </w:tabs>
        <w:ind w:left="1584" w:hanging="1584"/>
      </w:pPr>
    </w:lvl>
  </w:abstractNum>
  <w:abstractNum w:abstractNumId="32" w15:restartNumberingAfterBreak="0">
    <w:nsid w:val="68A0039E"/>
    <w:multiLevelType w:val="hybridMultilevel"/>
    <w:tmpl w:val="E6969112"/>
    <w:lvl w:ilvl="0" w:tplc="40090001">
      <w:start w:val="1"/>
      <w:numFmt w:val="bullet"/>
      <w:lvlText w:val=""/>
      <w:lvlJc w:val="left"/>
      <w:pPr>
        <w:ind w:left="644" w:hanging="360"/>
      </w:pPr>
      <w:rPr>
        <w:rFonts w:ascii="Symbol" w:hAnsi="Symbol" w:hint="default"/>
      </w:rPr>
    </w:lvl>
    <w:lvl w:ilvl="1" w:tplc="40090003" w:tentative="1">
      <w:start w:val="1"/>
      <w:numFmt w:val="bullet"/>
      <w:lvlText w:val="o"/>
      <w:lvlJc w:val="left"/>
      <w:pPr>
        <w:ind w:left="2210" w:hanging="360"/>
      </w:pPr>
      <w:rPr>
        <w:rFonts w:ascii="Courier New" w:hAnsi="Courier New" w:cs="Courier New" w:hint="default"/>
      </w:rPr>
    </w:lvl>
    <w:lvl w:ilvl="2" w:tplc="40090005" w:tentative="1">
      <w:start w:val="1"/>
      <w:numFmt w:val="bullet"/>
      <w:lvlText w:val=""/>
      <w:lvlJc w:val="left"/>
      <w:pPr>
        <w:ind w:left="2930" w:hanging="360"/>
      </w:pPr>
      <w:rPr>
        <w:rFonts w:ascii="Wingdings" w:hAnsi="Wingdings" w:hint="default"/>
      </w:rPr>
    </w:lvl>
    <w:lvl w:ilvl="3" w:tplc="40090001" w:tentative="1">
      <w:start w:val="1"/>
      <w:numFmt w:val="bullet"/>
      <w:lvlText w:val=""/>
      <w:lvlJc w:val="left"/>
      <w:pPr>
        <w:ind w:left="3650" w:hanging="360"/>
      </w:pPr>
      <w:rPr>
        <w:rFonts w:ascii="Symbol" w:hAnsi="Symbol" w:hint="default"/>
      </w:rPr>
    </w:lvl>
    <w:lvl w:ilvl="4" w:tplc="40090003" w:tentative="1">
      <w:start w:val="1"/>
      <w:numFmt w:val="bullet"/>
      <w:lvlText w:val="o"/>
      <w:lvlJc w:val="left"/>
      <w:pPr>
        <w:ind w:left="4370" w:hanging="360"/>
      </w:pPr>
      <w:rPr>
        <w:rFonts w:ascii="Courier New" w:hAnsi="Courier New" w:cs="Courier New" w:hint="default"/>
      </w:rPr>
    </w:lvl>
    <w:lvl w:ilvl="5" w:tplc="40090005" w:tentative="1">
      <w:start w:val="1"/>
      <w:numFmt w:val="bullet"/>
      <w:lvlText w:val=""/>
      <w:lvlJc w:val="left"/>
      <w:pPr>
        <w:ind w:left="5090" w:hanging="360"/>
      </w:pPr>
      <w:rPr>
        <w:rFonts w:ascii="Wingdings" w:hAnsi="Wingdings" w:hint="default"/>
      </w:rPr>
    </w:lvl>
    <w:lvl w:ilvl="6" w:tplc="40090001" w:tentative="1">
      <w:start w:val="1"/>
      <w:numFmt w:val="bullet"/>
      <w:lvlText w:val=""/>
      <w:lvlJc w:val="left"/>
      <w:pPr>
        <w:ind w:left="5810" w:hanging="360"/>
      </w:pPr>
      <w:rPr>
        <w:rFonts w:ascii="Symbol" w:hAnsi="Symbol" w:hint="default"/>
      </w:rPr>
    </w:lvl>
    <w:lvl w:ilvl="7" w:tplc="40090003" w:tentative="1">
      <w:start w:val="1"/>
      <w:numFmt w:val="bullet"/>
      <w:lvlText w:val="o"/>
      <w:lvlJc w:val="left"/>
      <w:pPr>
        <w:ind w:left="6530" w:hanging="360"/>
      </w:pPr>
      <w:rPr>
        <w:rFonts w:ascii="Courier New" w:hAnsi="Courier New" w:cs="Courier New" w:hint="default"/>
      </w:rPr>
    </w:lvl>
    <w:lvl w:ilvl="8" w:tplc="40090005" w:tentative="1">
      <w:start w:val="1"/>
      <w:numFmt w:val="bullet"/>
      <w:lvlText w:val=""/>
      <w:lvlJc w:val="left"/>
      <w:pPr>
        <w:ind w:left="7250" w:hanging="360"/>
      </w:pPr>
      <w:rPr>
        <w:rFonts w:ascii="Wingdings" w:hAnsi="Wingdings" w:hint="default"/>
      </w:rPr>
    </w:lvl>
  </w:abstractNum>
  <w:abstractNum w:abstractNumId="33" w15:restartNumberingAfterBreak="0">
    <w:nsid w:val="6B544927"/>
    <w:multiLevelType w:val="hybridMultilevel"/>
    <w:tmpl w:val="57EA1CF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4" w15:restartNumberingAfterBreak="0">
    <w:nsid w:val="6D424CB0"/>
    <w:multiLevelType w:val="hybridMultilevel"/>
    <w:tmpl w:val="303CBE6E"/>
    <w:lvl w:ilvl="0" w:tplc="40090001">
      <w:start w:val="1"/>
      <w:numFmt w:val="bullet"/>
      <w:lvlText w:val=""/>
      <w:lvlJc w:val="left"/>
      <w:pPr>
        <w:ind w:left="644" w:hanging="360"/>
      </w:pPr>
      <w:rPr>
        <w:rFonts w:ascii="Symbol" w:hAnsi="Symbol" w:hint="default"/>
      </w:rPr>
    </w:lvl>
    <w:lvl w:ilvl="1" w:tplc="40090003" w:tentative="1">
      <w:start w:val="1"/>
      <w:numFmt w:val="bullet"/>
      <w:lvlText w:val="o"/>
      <w:lvlJc w:val="left"/>
      <w:pPr>
        <w:ind w:left="2149" w:hanging="360"/>
      </w:pPr>
      <w:rPr>
        <w:rFonts w:ascii="Courier New" w:hAnsi="Courier New" w:cs="Courier New" w:hint="default"/>
      </w:rPr>
    </w:lvl>
    <w:lvl w:ilvl="2" w:tplc="40090005" w:tentative="1">
      <w:start w:val="1"/>
      <w:numFmt w:val="bullet"/>
      <w:lvlText w:val=""/>
      <w:lvlJc w:val="left"/>
      <w:pPr>
        <w:ind w:left="2869" w:hanging="360"/>
      </w:pPr>
      <w:rPr>
        <w:rFonts w:ascii="Wingdings" w:hAnsi="Wingdings" w:hint="default"/>
      </w:rPr>
    </w:lvl>
    <w:lvl w:ilvl="3" w:tplc="40090001" w:tentative="1">
      <w:start w:val="1"/>
      <w:numFmt w:val="bullet"/>
      <w:lvlText w:val=""/>
      <w:lvlJc w:val="left"/>
      <w:pPr>
        <w:ind w:left="3589" w:hanging="360"/>
      </w:pPr>
      <w:rPr>
        <w:rFonts w:ascii="Symbol" w:hAnsi="Symbol" w:hint="default"/>
      </w:rPr>
    </w:lvl>
    <w:lvl w:ilvl="4" w:tplc="40090003" w:tentative="1">
      <w:start w:val="1"/>
      <w:numFmt w:val="bullet"/>
      <w:lvlText w:val="o"/>
      <w:lvlJc w:val="left"/>
      <w:pPr>
        <w:ind w:left="4309" w:hanging="360"/>
      </w:pPr>
      <w:rPr>
        <w:rFonts w:ascii="Courier New" w:hAnsi="Courier New" w:cs="Courier New" w:hint="default"/>
      </w:rPr>
    </w:lvl>
    <w:lvl w:ilvl="5" w:tplc="40090005" w:tentative="1">
      <w:start w:val="1"/>
      <w:numFmt w:val="bullet"/>
      <w:lvlText w:val=""/>
      <w:lvlJc w:val="left"/>
      <w:pPr>
        <w:ind w:left="5029" w:hanging="360"/>
      </w:pPr>
      <w:rPr>
        <w:rFonts w:ascii="Wingdings" w:hAnsi="Wingdings" w:hint="default"/>
      </w:rPr>
    </w:lvl>
    <w:lvl w:ilvl="6" w:tplc="40090001" w:tentative="1">
      <w:start w:val="1"/>
      <w:numFmt w:val="bullet"/>
      <w:lvlText w:val=""/>
      <w:lvlJc w:val="left"/>
      <w:pPr>
        <w:ind w:left="5749" w:hanging="360"/>
      </w:pPr>
      <w:rPr>
        <w:rFonts w:ascii="Symbol" w:hAnsi="Symbol" w:hint="default"/>
      </w:rPr>
    </w:lvl>
    <w:lvl w:ilvl="7" w:tplc="40090003" w:tentative="1">
      <w:start w:val="1"/>
      <w:numFmt w:val="bullet"/>
      <w:lvlText w:val="o"/>
      <w:lvlJc w:val="left"/>
      <w:pPr>
        <w:ind w:left="6469" w:hanging="360"/>
      </w:pPr>
      <w:rPr>
        <w:rFonts w:ascii="Courier New" w:hAnsi="Courier New" w:cs="Courier New" w:hint="default"/>
      </w:rPr>
    </w:lvl>
    <w:lvl w:ilvl="8" w:tplc="40090005" w:tentative="1">
      <w:start w:val="1"/>
      <w:numFmt w:val="bullet"/>
      <w:lvlText w:val=""/>
      <w:lvlJc w:val="left"/>
      <w:pPr>
        <w:ind w:left="7189" w:hanging="360"/>
      </w:pPr>
      <w:rPr>
        <w:rFonts w:ascii="Wingdings" w:hAnsi="Wingdings" w:hint="default"/>
      </w:rPr>
    </w:lvl>
  </w:abstractNum>
  <w:abstractNum w:abstractNumId="35" w15:restartNumberingAfterBreak="0">
    <w:nsid w:val="6EEE0084"/>
    <w:multiLevelType w:val="hybridMultilevel"/>
    <w:tmpl w:val="E1B2288C"/>
    <w:lvl w:ilvl="0" w:tplc="40090001">
      <w:start w:val="1"/>
      <w:numFmt w:val="bullet"/>
      <w:lvlText w:val=""/>
      <w:lvlJc w:val="left"/>
      <w:pPr>
        <w:ind w:left="785" w:hanging="360"/>
      </w:pPr>
      <w:rPr>
        <w:rFonts w:ascii="Symbol" w:hAnsi="Symbol" w:hint="default"/>
      </w:rPr>
    </w:lvl>
    <w:lvl w:ilvl="1" w:tplc="40090003" w:tentative="1">
      <w:start w:val="1"/>
      <w:numFmt w:val="bullet"/>
      <w:lvlText w:val="o"/>
      <w:lvlJc w:val="left"/>
      <w:pPr>
        <w:ind w:left="1872" w:hanging="360"/>
      </w:pPr>
      <w:rPr>
        <w:rFonts w:ascii="Courier New" w:hAnsi="Courier New" w:cs="Courier New" w:hint="default"/>
      </w:rPr>
    </w:lvl>
    <w:lvl w:ilvl="2" w:tplc="40090005" w:tentative="1">
      <w:start w:val="1"/>
      <w:numFmt w:val="bullet"/>
      <w:lvlText w:val=""/>
      <w:lvlJc w:val="left"/>
      <w:pPr>
        <w:ind w:left="2592" w:hanging="360"/>
      </w:pPr>
      <w:rPr>
        <w:rFonts w:ascii="Wingdings" w:hAnsi="Wingdings" w:hint="default"/>
      </w:rPr>
    </w:lvl>
    <w:lvl w:ilvl="3" w:tplc="40090001" w:tentative="1">
      <w:start w:val="1"/>
      <w:numFmt w:val="bullet"/>
      <w:lvlText w:val=""/>
      <w:lvlJc w:val="left"/>
      <w:pPr>
        <w:ind w:left="3312" w:hanging="360"/>
      </w:pPr>
      <w:rPr>
        <w:rFonts w:ascii="Symbol" w:hAnsi="Symbol" w:hint="default"/>
      </w:rPr>
    </w:lvl>
    <w:lvl w:ilvl="4" w:tplc="40090003" w:tentative="1">
      <w:start w:val="1"/>
      <w:numFmt w:val="bullet"/>
      <w:lvlText w:val="o"/>
      <w:lvlJc w:val="left"/>
      <w:pPr>
        <w:ind w:left="4032" w:hanging="360"/>
      </w:pPr>
      <w:rPr>
        <w:rFonts w:ascii="Courier New" w:hAnsi="Courier New" w:cs="Courier New" w:hint="default"/>
      </w:rPr>
    </w:lvl>
    <w:lvl w:ilvl="5" w:tplc="40090005" w:tentative="1">
      <w:start w:val="1"/>
      <w:numFmt w:val="bullet"/>
      <w:lvlText w:val=""/>
      <w:lvlJc w:val="left"/>
      <w:pPr>
        <w:ind w:left="4752" w:hanging="360"/>
      </w:pPr>
      <w:rPr>
        <w:rFonts w:ascii="Wingdings" w:hAnsi="Wingdings" w:hint="default"/>
      </w:rPr>
    </w:lvl>
    <w:lvl w:ilvl="6" w:tplc="40090001" w:tentative="1">
      <w:start w:val="1"/>
      <w:numFmt w:val="bullet"/>
      <w:lvlText w:val=""/>
      <w:lvlJc w:val="left"/>
      <w:pPr>
        <w:ind w:left="5472" w:hanging="360"/>
      </w:pPr>
      <w:rPr>
        <w:rFonts w:ascii="Symbol" w:hAnsi="Symbol" w:hint="default"/>
      </w:rPr>
    </w:lvl>
    <w:lvl w:ilvl="7" w:tplc="40090003" w:tentative="1">
      <w:start w:val="1"/>
      <w:numFmt w:val="bullet"/>
      <w:lvlText w:val="o"/>
      <w:lvlJc w:val="left"/>
      <w:pPr>
        <w:ind w:left="6192" w:hanging="360"/>
      </w:pPr>
      <w:rPr>
        <w:rFonts w:ascii="Courier New" w:hAnsi="Courier New" w:cs="Courier New" w:hint="default"/>
      </w:rPr>
    </w:lvl>
    <w:lvl w:ilvl="8" w:tplc="40090005" w:tentative="1">
      <w:start w:val="1"/>
      <w:numFmt w:val="bullet"/>
      <w:lvlText w:val=""/>
      <w:lvlJc w:val="left"/>
      <w:pPr>
        <w:ind w:left="6912" w:hanging="360"/>
      </w:pPr>
      <w:rPr>
        <w:rFonts w:ascii="Wingdings" w:hAnsi="Wingdings" w:hint="default"/>
      </w:rPr>
    </w:lvl>
  </w:abstractNum>
  <w:abstractNum w:abstractNumId="36" w15:restartNumberingAfterBreak="0">
    <w:nsid w:val="74110D6D"/>
    <w:multiLevelType w:val="hybridMultilevel"/>
    <w:tmpl w:val="8FDEC87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7" w15:restartNumberingAfterBreak="0">
    <w:nsid w:val="770B232C"/>
    <w:multiLevelType w:val="hybridMultilevel"/>
    <w:tmpl w:val="EE306074"/>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8" w15:restartNumberingAfterBreak="0">
    <w:nsid w:val="79EA559F"/>
    <w:multiLevelType w:val="hybridMultilevel"/>
    <w:tmpl w:val="0706BDD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9" w15:restartNumberingAfterBreak="0">
    <w:nsid w:val="7A655149"/>
    <w:multiLevelType w:val="hybridMultilevel"/>
    <w:tmpl w:val="390845F0"/>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0"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DB861BA"/>
    <w:multiLevelType w:val="hybridMultilevel"/>
    <w:tmpl w:val="B94AF94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2" w15:restartNumberingAfterBreak="0">
    <w:nsid w:val="7E54A670"/>
    <w:multiLevelType w:val="hybridMultilevel"/>
    <w:tmpl w:val="F24E56FA"/>
    <w:lvl w:ilvl="0" w:tplc="0C6C0D9A">
      <w:start w:val="1"/>
      <w:numFmt w:val="bullet"/>
      <w:lvlText w:val="·"/>
      <w:lvlJc w:val="left"/>
      <w:pPr>
        <w:ind w:left="720" w:hanging="360"/>
      </w:pPr>
      <w:rPr>
        <w:rFonts w:ascii="&quot;Courier New&quot;" w:hAnsi="&quot;Courier New&quot;" w:hint="default"/>
      </w:rPr>
    </w:lvl>
    <w:lvl w:ilvl="1" w:tplc="42AADAFC">
      <w:start w:val="1"/>
      <w:numFmt w:val="bullet"/>
      <w:lvlText w:val="o"/>
      <w:lvlJc w:val="left"/>
      <w:pPr>
        <w:ind w:left="1440" w:hanging="360"/>
      </w:pPr>
      <w:rPr>
        <w:rFonts w:ascii="&quot;Courier New&quot;" w:hAnsi="&quot;Courier New&quot;" w:hint="default"/>
      </w:rPr>
    </w:lvl>
    <w:lvl w:ilvl="2" w:tplc="9D044258">
      <w:start w:val="1"/>
      <w:numFmt w:val="bullet"/>
      <w:lvlText w:val="§"/>
      <w:lvlJc w:val="left"/>
      <w:pPr>
        <w:ind w:left="2160" w:hanging="360"/>
      </w:pPr>
      <w:rPr>
        <w:rFonts w:ascii="&quot;Courier New&quot;" w:hAnsi="&quot;Courier New&quot;" w:hint="default"/>
      </w:rPr>
    </w:lvl>
    <w:lvl w:ilvl="3" w:tplc="9E9C701A">
      <w:start w:val="1"/>
      <w:numFmt w:val="bullet"/>
      <w:lvlText w:val=""/>
      <w:lvlJc w:val="left"/>
      <w:pPr>
        <w:ind w:left="2880" w:hanging="360"/>
      </w:pPr>
      <w:rPr>
        <w:rFonts w:ascii="Symbol" w:hAnsi="Symbol" w:hint="default"/>
      </w:rPr>
    </w:lvl>
    <w:lvl w:ilvl="4" w:tplc="1C2C1940">
      <w:start w:val="1"/>
      <w:numFmt w:val="bullet"/>
      <w:lvlText w:val="o"/>
      <w:lvlJc w:val="left"/>
      <w:pPr>
        <w:ind w:left="3600" w:hanging="360"/>
      </w:pPr>
      <w:rPr>
        <w:rFonts w:ascii="Courier New" w:hAnsi="Courier New" w:hint="default"/>
      </w:rPr>
    </w:lvl>
    <w:lvl w:ilvl="5" w:tplc="303A7338">
      <w:start w:val="1"/>
      <w:numFmt w:val="bullet"/>
      <w:lvlText w:val=""/>
      <w:lvlJc w:val="left"/>
      <w:pPr>
        <w:ind w:left="4320" w:hanging="360"/>
      </w:pPr>
      <w:rPr>
        <w:rFonts w:ascii="Wingdings" w:hAnsi="Wingdings" w:hint="default"/>
      </w:rPr>
    </w:lvl>
    <w:lvl w:ilvl="6" w:tplc="CBBC7982">
      <w:start w:val="1"/>
      <w:numFmt w:val="bullet"/>
      <w:lvlText w:val=""/>
      <w:lvlJc w:val="left"/>
      <w:pPr>
        <w:ind w:left="5040" w:hanging="360"/>
      </w:pPr>
      <w:rPr>
        <w:rFonts w:ascii="Symbol" w:hAnsi="Symbol" w:hint="default"/>
      </w:rPr>
    </w:lvl>
    <w:lvl w:ilvl="7" w:tplc="0D166372">
      <w:start w:val="1"/>
      <w:numFmt w:val="bullet"/>
      <w:lvlText w:val="o"/>
      <w:lvlJc w:val="left"/>
      <w:pPr>
        <w:ind w:left="5760" w:hanging="360"/>
      </w:pPr>
      <w:rPr>
        <w:rFonts w:ascii="Courier New" w:hAnsi="Courier New" w:hint="default"/>
      </w:rPr>
    </w:lvl>
    <w:lvl w:ilvl="8" w:tplc="A74A5E04">
      <w:start w:val="1"/>
      <w:numFmt w:val="bullet"/>
      <w:lvlText w:val=""/>
      <w:lvlJc w:val="left"/>
      <w:pPr>
        <w:ind w:left="6480" w:hanging="360"/>
      </w:pPr>
      <w:rPr>
        <w:rFonts w:ascii="Wingdings" w:hAnsi="Wingdings" w:hint="default"/>
      </w:rPr>
    </w:lvl>
  </w:abstractNum>
  <w:abstractNum w:abstractNumId="43" w15:restartNumberingAfterBreak="0">
    <w:nsid w:val="7E555710"/>
    <w:multiLevelType w:val="hybridMultilevel"/>
    <w:tmpl w:val="8656EFBA"/>
    <w:lvl w:ilvl="0" w:tplc="40090001">
      <w:start w:val="1"/>
      <w:numFmt w:val="bullet"/>
      <w:lvlText w:val=""/>
      <w:lvlJc w:val="left"/>
      <w:pPr>
        <w:ind w:left="1778" w:hanging="360"/>
      </w:pPr>
      <w:rPr>
        <w:rFonts w:ascii="Symbol" w:hAnsi="Symbol" w:hint="default"/>
      </w:rPr>
    </w:lvl>
    <w:lvl w:ilvl="1" w:tplc="40090003" w:tentative="1">
      <w:start w:val="1"/>
      <w:numFmt w:val="bullet"/>
      <w:lvlText w:val="o"/>
      <w:lvlJc w:val="left"/>
      <w:pPr>
        <w:ind w:left="2498" w:hanging="360"/>
      </w:pPr>
      <w:rPr>
        <w:rFonts w:ascii="Courier New" w:hAnsi="Courier New" w:cs="Courier New" w:hint="default"/>
      </w:rPr>
    </w:lvl>
    <w:lvl w:ilvl="2" w:tplc="40090005" w:tentative="1">
      <w:start w:val="1"/>
      <w:numFmt w:val="bullet"/>
      <w:lvlText w:val=""/>
      <w:lvlJc w:val="left"/>
      <w:pPr>
        <w:ind w:left="3218" w:hanging="360"/>
      </w:pPr>
      <w:rPr>
        <w:rFonts w:ascii="Wingdings" w:hAnsi="Wingdings" w:hint="default"/>
      </w:rPr>
    </w:lvl>
    <w:lvl w:ilvl="3" w:tplc="40090001" w:tentative="1">
      <w:start w:val="1"/>
      <w:numFmt w:val="bullet"/>
      <w:lvlText w:val=""/>
      <w:lvlJc w:val="left"/>
      <w:pPr>
        <w:ind w:left="3938" w:hanging="360"/>
      </w:pPr>
      <w:rPr>
        <w:rFonts w:ascii="Symbol" w:hAnsi="Symbol" w:hint="default"/>
      </w:rPr>
    </w:lvl>
    <w:lvl w:ilvl="4" w:tplc="40090003" w:tentative="1">
      <w:start w:val="1"/>
      <w:numFmt w:val="bullet"/>
      <w:lvlText w:val="o"/>
      <w:lvlJc w:val="left"/>
      <w:pPr>
        <w:ind w:left="4658" w:hanging="360"/>
      </w:pPr>
      <w:rPr>
        <w:rFonts w:ascii="Courier New" w:hAnsi="Courier New" w:cs="Courier New" w:hint="default"/>
      </w:rPr>
    </w:lvl>
    <w:lvl w:ilvl="5" w:tplc="40090005" w:tentative="1">
      <w:start w:val="1"/>
      <w:numFmt w:val="bullet"/>
      <w:lvlText w:val=""/>
      <w:lvlJc w:val="left"/>
      <w:pPr>
        <w:ind w:left="5378" w:hanging="360"/>
      </w:pPr>
      <w:rPr>
        <w:rFonts w:ascii="Wingdings" w:hAnsi="Wingdings" w:hint="default"/>
      </w:rPr>
    </w:lvl>
    <w:lvl w:ilvl="6" w:tplc="40090001" w:tentative="1">
      <w:start w:val="1"/>
      <w:numFmt w:val="bullet"/>
      <w:lvlText w:val=""/>
      <w:lvlJc w:val="left"/>
      <w:pPr>
        <w:ind w:left="6098" w:hanging="360"/>
      </w:pPr>
      <w:rPr>
        <w:rFonts w:ascii="Symbol" w:hAnsi="Symbol" w:hint="default"/>
      </w:rPr>
    </w:lvl>
    <w:lvl w:ilvl="7" w:tplc="40090003" w:tentative="1">
      <w:start w:val="1"/>
      <w:numFmt w:val="bullet"/>
      <w:lvlText w:val="o"/>
      <w:lvlJc w:val="left"/>
      <w:pPr>
        <w:ind w:left="6818" w:hanging="360"/>
      </w:pPr>
      <w:rPr>
        <w:rFonts w:ascii="Courier New" w:hAnsi="Courier New" w:cs="Courier New" w:hint="default"/>
      </w:rPr>
    </w:lvl>
    <w:lvl w:ilvl="8" w:tplc="40090005" w:tentative="1">
      <w:start w:val="1"/>
      <w:numFmt w:val="bullet"/>
      <w:lvlText w:val=""/>
      <w:lvlJc w:val="left"/>
      <w:pPr>
        <w:ind w:left="7538" w:hanging="360"/>
      </w:pPr>
      <w:rPr>
        <w:rFonts w:ascii="Wingdings" w:hAnsi="Wingdings" w:hint="default"/>
      </w:rPr>
    </w:lvl>
  </w:abstractNum>
  <w:num w:numId="1" w16cid:durableId="251813754">
    <w:abstractNumId w:val="14"/>
  </w:num>
  <w:num w:numId="2" w16cid:durableId="186260932">
    <w:abstractNumId w:val="17"/>
  </w:num>
  <w:num w:numId="3" w16cid:durableId="1899708135">
    <w:abstractNumId w:val="12"/>
  </w:num>
  <w:num w:numId="4" w16cid:durableId="305935404">
    <w:abstractNumId w:val="16"/>
  </w:num>
  <w:num w:numId="5" w16cid:durableId="326128541">
    <w:abstractNumId w:val="9"/>
  </w:num>
  <w:num w:numId="6" w16cid:durableId="1229657721">
    <w:abstractNumId w:val="15"/>
  </w:num>
  <w:num w:numId="7" w16cid:durableId="1695230571">
    <w:abstractNumId w:val="42"/>
  </w:num>
  <w:num w:numId="8" w16cid:durableId="441845360">
    <w:abstractNumId w:val="8"/>
  </w:num>
  <w:num w:numId="9" w16cid:durableId="914556890">
    <w:abstractNumId w:val="27"/>
  </w:num>
  <w:num w:numId="10" w16cid:durableId="826477822">
    <w:abstractNumId w:val="25"/>
  </w:num>
  <w:num w:numId="11" w16cid:durableId="162748899">
    <w:abstractNumId w:val="2"/>
  </w:num>
  <w:num w:numId="12" w16cid:durableId="1507281679">
    <w:abstractNumId w:val="18"/>
  </w:num>
  <w:num w:numId="13" w16cid:durableId="381178554">
    <w:abstractNumId w:val="22"/>
  </w:num>
  <w:num w:numId="14" w16cid:durableId="2124416032">
    <w:abstractNumId w:val="40"/>
  </w:num>
  <w:num w:numId="15" w16cid:durableId="1835757643">
    <w:abstractNumId w:val="23"/>
  </w:num>
  <w:num w:numId="16" w16cid:durableId="118233645">
    <w:abstractNumId w:val="30"/>
  </w:num>
  <w:num w:numId="17" w16cid:durableId="1174684462">
    <w:abstractNumId w:val="11"/>
  </w:num>
  <w:num w:numId="18" w16cid:durableId="2087459430">
    <w:abstractNumId w:val="28"/>
  </w:num>
  <w:num w:numId="19" w16cid:durableId="1368143600">
    <w:abstractNumId w:val="4"/>
  </w:num>
  <w:num w:numId="20" w16cid:durableId="1360928838">
    <w:abstractNumId w:val="24"/>
  </w:num>
  <w:num w:numId="21" w16cid:durableId="1286346305">
    <w:abstractNumId w:val="34"/>
  </w:num>
  <w:num w:numId="22" w16cid:durableId="627393319">
    <w:abstractNumId w:val="31"/>
  </w:num>
  <w:num w:numId="23" w16cid:durableId="210121900">
    <w:abstractNumId w:val="32"/>
  </w:num>
  <w:num w:numId="24" w16cid:durableId="1770538231">
    <w:abstractNumId w:val="35"/>
  </w:num>
  <w:num w:numId="25" w16cid:durableId="1819882041">
    <w:abstractNumId w:val="43"/>
  </w:num>
  <w:num w:numId="26" w16cid:durableId="60763365">
    <w:abstractNumId w:val="1"/>
  </w:num>
  <w:num w:numId="27" w16cid:durableId="1433162072">
    <w:abstractNumId w:val="21"/>
    <w:lvlOverride w:ilvl="0">
      <w:startOverride w:val="1"/>
    </w:lvlOverride>
    <w:lvlOverride w:ilvl="1"/>
    <w:lvlOverride w:ilvl="2"/>
    <w:lvlOverride w:ilvl="3"/>
    <w:lvlOverride w:ilvl="4"/>
    <w:lvlOverride w:ilvl="5"/>
    <w:lvlOverride w:ilvl="6"/>
    <w:lvlOverride w:ilvl="7"/>
    <w:lvlOverride w:ilvl="8"/>
  </w:num>
  <w:num w:numId="28" w16cid:durableId="1295871211">
    <w:abstractNumId w:val="13"/>
  </w:num>
  <w:num w:numId="29" w16cid:durableId="75245353">
    <w:abstractNumId w:val="10"/>
  </w:num>
  <w:num w:numId="30" w16cid:durableId="1109472368">
    <w:abstractNumId w:val="36"/>
  </w:num>
  <w:num w:numId="31" w16cid:durableId="452284898">
    <w:abstractNumId w:val="6"/>
  </w:num>
  <w:num w:numId="32" w16cid:durableId="958877132">
    <w:abstractNumId w:val="19"/>
  </w:num>
  <w:num w:numId="33" w16cid:durableId="155809265">
    <w:abstractNumId w:val="41"/>
  </w:num>
  <w:num w:numId="34" w16cid:durableId="1628968300">
    <w:abstractNumId w:val="26"/>
  </w:num>
  <w:num w:numId="35" w16cid:durableId="1618414163">
    <w:abstractNumId w:val="20"/>
  </w:num>
  <w:num w:numId="36" w16cid:durableId="989938281">
    <w:abstractNumId w:val="38"/>
  </w:num>
  <w:num w:numId="37" w16cid:durableId="284240000">
    <w:abstractNumId w:val="33"/>
  </w:num>
  <w:num w:numId="38" w16cid:durableId="487981949">
    <w:abstractNumId w:val="5"/>
  </w:num>
  <w:num w:numId="39" w16cid:durableId="1085104003">
    <w:abstractNumId w:val="29"/>
  </w:num>
  <w:num w:numId="40" w16cid:durableId="1909684511">
    <w:abstractNumId w:val="39"/>
  </w:num>
  <w:num w:numId="41" w16cid:durableId="1306812531">
    <w:abstractNumId w:val="37"/>
  </w:num>
  <w:num w:numId="42" w16cid:durableId="657226570">
    <w:abstractNumId w:val="3"/>
  </w:num>
  <w:num w:numId="43" w16cid:durableId="1899050540">
    <w:abstractNumId w:val="0"/>
  </w:num>
  <w:num w:numId="44" w16cid:durableId="1177886375">
    <w:abstractNumId w:val="7"/>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autoHyphenation/>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507C"/>
    <w:rsid w:val="0000157B"/>
    <w:rsid w:val="00001642"/>
    <w:rsid w:val="00001D1D"/>
    <w:rsid w:val="0000563C"/>
    <w:rsid w:val="00005793"/>
    <w:rsid w:val="000057E4"/>
    <w:rsid w:val="00005967"/>
    <w:rsid w:val="00006DA2"/>
    <w:rsid w:val="00007A97"/>
    <w:rsid w:val="00010205"/>
    <w:rsid w:val="00010C1B"/>
    <w:rsid w:val="00011348"/>
    <w:rsid w:val="00011EE2"/>
    <w:rsid w:val="00012558"/>
    <w:rsid w:val="00013FD3"/>
    <w:rsid w:val="000170DA"/>
    <w:rsid w:val="000207C5"/>
    <w:rsid w:val="000208D1"/>
    <w:rsid w:val="000261C0"/>
    <w:rsid w:val="000263AE"/>
    <w:rsid w:val="00027492"/>
    <w:rsid w:val="00027612"/>
    <w:rsid w:val="00027728"/>
    <w:rsid w:val="00030055"/>
    <w:rsid w:val="00032156"/>
    <w:rsid w:val="00032A8A"/>
    <w:rsid w:val="00034D66"/>
    <w:rsid w:val="00034F00"/>
    <w:rsid w:val="000360FE"/>
    <w:rsid w:val="00036C89"/>
    <w:rsid w:val="00040296"/>
    <w:rsid w:val="000413EB"/>
    <w:rsid w:val="00043542"/>
    <w:rsid w:val="0004507C"/>
    <w:rsid w:val="00045279"/>
    <w:rsid w:val="00045EC9"/>
    <w:rsid w:val="00047D89"/>
    <w:rsid w:val="00047D95"/>
    <w:rsid w:val="00050C40"/>
    <w:rsid w:val="0005227E"/>
    <w:rsid w:val="00052309"/>
    <w:rsid w:val="00060CDE"/>
    <w:rsid w:val="000619F1"/>
    <w:rsid w:val="00061DC8"/>
    <w:rsid w:val="00062664"/>
    <w:rsid w:val="00064527"/>
    <w:rsid w:val="000661E6"/>
    <w:rsid w:val="00066A3D"/>
    <w:rsid w:val="000679D3"/>
    <w:rsid w:val="0007172B"/>
    <w:rsid w:val="00072CC5"/>
    <w:rsid w:val="00072E69"/>
    <w:rsid w:val="00073A14"/>
    <w:rsid w:val="0007510D"/>
    <w:rsid w:val="00077D8E"/>
    <w:rsid w:val="00080B05"/>
    <w:rsid w:val="000836E7"/>
    <w:rsid w:val="000852A7"/>
    <w:rsid w:val="00086B90"/>
    <w:rsid w:val="000875EC"/>
    <w:rsid w:val="00087919"/>
    <w:rsid w:val="00094BE7"/>
    <w:rsid w:val="000A095F"/>
    <w:rsid w:val="000A2838"/>
    <w:rsid w:val="000A284B"/>
    <w:rsid w:val="000A2C97"/>
    <w:rsid w:val="000A3E20"/>
    <w:rsid w:val="000A613B"/>
    <w:rsid w:val="000A7E93"/>
    <w:rsid w:val="000A7F98"/>
    <w:rsid w:val="000B0117"/>
    <w:rsid w:val="000B1145"/>
    <w:rsid w:val="000B1D44"/>
    <w:rsid w:val="000B4C9D"/>
    <w:rsid w:val="000B599E"/>
    <w:rsid w:val="000B7182"/>
    <w:rsid w:val="000B7913"/>
    <w:rsid w:val="000C004F"/>
    <w:rsid w:val="000C193C"/>
    <w:rsid w:val="000C2431"/>
    <w:rsid w:val="000C5366"/>
    <w:rsid w:val="000C6138"/>
    <w:rsid w:val="000C6169"/>
    <w:rsid w:val="000C79AD"/>
    <w:rsid w:val="000D1DD2"/>
    <w:rsid w:val="000D3C96"/>
    <w:rsid w:val="000D524B"/>
    <w:rsid w:val="000D53EA"/>
    <w:rsid w:val="000D6801"/>
    <w:rsid w:val="000D6D3B"/>
    <w:rsid w:val="000E1031"/>
    <w:rsid w:val="000E1A4C"/>
    <w:rsid w:val="000E1E2D"/>
    <w:rsid w:val="000E322B"/>
    <w:rsid w:val="000E4AA3"/>
    <w:rsid w:val="000E5417"/>
    <w:rsid w:val="000E7EB3"/>
    <w:rsid w:val="000F041F"/>
    <w:rsid w:val="000F22B0"/>
    <w:rsid w:val="000F238C"/>
    <w:rsid w:val="000F3D76"/>
    <w:rsid w:val="000F5295"/>
    <w:rsid w:val="000F7A0E"/>
    <w:rsid w:val="000F7D58"/>
    <w:rsid w:val="00100385"/>
    <w:rsid w:val="00100608"/>
    <w:rsid w:val="001006C8"/>
    <w:rsid w:val="00100C86"/>
    <w:rsid w:val="00100D16"/>
    <w:rsid w:val="00101607"/>
    <w:rsid w:val="00101927"/>
    <w:rsid w:val="00101DD9"/>
    <w:rsid w:val="00102AF5"/>
    <w:rsid w:val="00104303"/>
    <w:rsid w:val="00104A36"/>
    <w:rsid w:val="0010569A"/>
    <w:rsid w:val="00107EAD"/>
    <w:rsid w:val="00111478"/>
    <w:rsid w:val="00111700"/>
    <w:rsid w:val="00111DE3"/>
    <w:rsid w:val="001122D9"/>
    <w:rsid w:val="0011381B"/>
    <w:rsid w:val="0012012A"/>
    <w:rsid w:val="001207B6"/>
    <w:rsid w:val="001218DF"/>
    <w:rsid w:val="00122C4C"/>
    <w:rsid w:val="0012512A"/>
    <w:rsid w:val="00126708"/>
    <w:rsid w:val="00126886"/>
    <w:rsid w:val="00130C97"/>
    <w:rsid w:val="00131A1C"/>
    <w:rsid w:val="00132C1C"/>
    <w:rsid w:val="00132D59"/>
    <w:rsid w:val="00136ECC"/>
    <w:rsid w:val="00137D4E"/>
    <w:rsid w:val="00137EEC"/>
    <w:rsid w:val="00141E74"/>
    <w:rsid w:val="00142902"/>
    <w:rsid w:val="00146691"/>
    <w:rsid w:val="00146A21"/>
    <w:rsid w:val="001522C0"/>
    <w:rsid w:val="0015472F"/>
    <w:rsid w:val="00156137"/>
    <w:rsid w:val="00157345"/>
    <w:rsid w:val="00157C76"/>
    <w:rsid w:val="0016024B"/>
    <w:rsid w:val="00163D7F"/>
    <w:rsid w:val="0016428C"/>
    <w:rsid w:val="00166488"/>
    <w:rsid w:val="001673AD"/>
    <w:rsid w:val="001675FD"/>
    <w:rsid w:val="00167A5D"/>
    <w:rsid w:val="00167B3A"/>
    <w:rsid w:val="00173DAB"/>
    <w:rsid w:val="0017426C"/>
    <w:rsid w:val="001777B4"/>
    <w:rsid w:val="00177FA9"/>
    <w:rsid w:val="001804E7"/>
    <w:rsid w:val="0018564C"/>
    <w:rsid w:val="00190331"/>
    <w:rsid w:val="001931DC"/>
    <w:rsid w:val="00196CF9"/>
    <w:rsid w:val="00197BF0"/>
    <w:rsid w:val="001A0115"/>
    <w:rsid w:val="001A0246"/>
    <w:rsid w:val="001A2CE8"/>
    <w:rsid w:val="001A37FB"/>
    <w:rsid w:val="001A4B1C"/>
    <w:rsid w:val="001A5B27"/>
    <w:rsid w:val="001A6010"/>
    <w:rsid w:val="001A6358"/>
    <w:rsid w:val="001A7747"/>
    <w:rsid w:val="001B014C"/>
    <w:rsid w:val="001B0951"/>
    <w:rsid w:val="001B1158"/>
    <w:rsid w:val="001B16BA"/>
    <w:rsid w:val="001B6E3A"/>
    <w:rsid w:val="001B7CF4"/>
    <w:rsid w:val="001B7E16"/>
    <w:rsid w:val="001C4B0D"/>
    <w:rsid w:val="001C514A"/>
    <w:rsid w:val="001C7920"/>
    <w:rsid w:val="001C9766"/>
    <w:rsid w:val="001D0A6F"/>
    <w:rsid w:val="001D2041"/>
    <w:rsid w:val="001D2EE0"/>
    <w:rsid w:val="001D416C"/>
    <w:rsid w:val="001D5255"/>
    <w:rsid w:val="001D61EC"/>
    <w:rsid w:val="001D6812"/>
    <w:rsid w:val="001D78DA"/>
    <w:rsid w:val="001D796E"/>
    <w:rsid w:val="001D7FB1"/>
    <w:rsid w:val="001E3C56"/>
    <w:rsid w:val="001E4E89"/>
    <w:rsid w:val="001F0AAA"/>
    <w:rsid w:val="001F2274"/>
    <w:rsid w:val="001F2592"/>
    <w:rsid w:val="001F2BAE"/>
    <w:rsid w:val="001F34BC"/>
    <w:rsid w:val="001F4B77"/>
    <w:rsid w:val="001F54F2"/>
    <w:rsid w:val="001F6A27"/>
    <w:rsid w:val="001F6C2F"/>
    <w:rsid w:val="002022E0"/>
    <w:rsid w:val="002028DC"/>
    <w:rsid w:val="00205925"/>
    <w:rsid w:val="0021063C"/>
    <w:rsid w:val="002125B6"/>
    <w:rsid w:val="0021300A"/>
    <w:rsid w:val="0021613C"/>
    <w:rsid w:val="002223C5"/>
    <w:rsid w:val="00223665"/>
    <w:rsid w:val="00224075"/>
    <w:rsid w:val="002262E1"/>
    <w:rsid w:val="00226E1B"/>
    <w:rsid w:val="002278E9"/>
    <w:rsid w:val="002279FB"/>
    <w:rsid w:val="00232355"/>
    <w:rsid w:val="002334DA"/>
    <w:rsid w:val="00234D40"/>
    <w:rsid w:val="00236B96"/>
    <w:rsid w:val="0023710C"/>
    <w:rsid w:val="00240639"/>
    <w:rsid w:val="0024100D"/>
    <w:rsid w:val="00242BEC"/>
    <w:rsid w:val="00247E81"/>
    <w:rsid w:val="00250896"/>
    <w:rsid w:val="002511CB"/>
    <w:rsid w:val="00260AF6"/>
    <w:rsid w:val="002613C5"/>
    <w:rsid w:val="002615B0"/>
    <w:rsid w:val="00261782"/>
    <w:rsid w:val="0026703B"/>
    <w:rsid w:val="002706C3"/>
    <w:rsid w:val="00274145"/>
    <w:rsid w:val="00275065"/>
    <w:rsid w:val="00275526"/>
    <w:rsid w:val="002777FF"/>
    <w:rsid w:val="00280EED"/>
    <w:rsid w:val="00282FF1"/>
    <w:rsid w:val="00284A5A"/>
    <w:rsid w:val="00285B44"/>
    <w:rsid w:val="00286856"/>
    <w:rsid w:val="0028789E"/>
    <w:rsid w:val="00292842"/>
    <w:rsid w:val="00293CA6"/>
    <w:rsid w:val="00295540"/>
    <w:rsid w:val="00296390"/>
    <w:rsid w:val="002972B1"/>
    <w:rsid w:val="002979C9"/>
    <w:rsid w:val="002A0E66"/>
    <w:rsid w:val="002A2EE8"/>
    <w:rsid w:val="002A4252"/>
    <w:rsid w:val="002A54DE"/>
    <w:rsid w:val="002A6E92"/>
    <w:rsid w:val="002A7A8A"/>
    <w:rsid w:val="002B02B8"/>
    <w:rsid w:val="002B05FD"/>
    <w:rsid w:val="002B1D32"/>
    <w:rsid w:val="002C0C93"/>
    <w:rsid w:val="002C0CB8"/>
    <w:rsid w:val="002C1BC2"/>
    <w:rsid w:val="002C2834"/>
    <w:rsid w:val="002C427F"/>
    <w:rsid w:val="002C4EA9"/>
    <w:rsid w:val="002C56C0"/>
    <w:rsid w:val="002C5D91"/>
    <w:rsid w:val="002C6340"/>
    <w:rsid w:val="002D39F1"/>
    <w:rsid w:val="002D3F95"/>
    <w:rsid w:val="002D4D7A"/>
    <w:rsid w:val="002D5238"/>
    <w:rsid w:val="002D5784"/>
    <w:rsid w:val="002D7B9B"/>
    <w:rsid w:val="002E10A0"/>
    <w:rsid w:val="002E1ED5"/>
    <w:rsid w:val="002E2091"/>
    <w:rsid w:val="002E64A7"/>
    <w:rsid w:val="002E7683"/>
    <w:rsid w:val="002F0518"/>
    <w:rsid w:val="002F0A2E"/>
    <w:rsid w:val="002F0EB3"/>
    <w:rsid w:val="002F1B8E"/>
    <w:rsid w:val="002F1C22"/>
    <w:rsid w:val="002F29AF"/>
    <w:rsid w:val="002F45A6"/>
    <w:rsid w:val="002F543A"/>
    <w:rsid w:val="002F54B8"/>
    <w:rsid w:val="002F6FDE"/>
    <w:rsid w:val="00300047"/>
    <w:rsid w:val="003008B0"/>
    <w:rsid w:val="0030235C"/>
    <w:rsid w:val="00303673"/>
    <w:rsid w:val="0030F196"/>
    <w:rsid w:val="00312562"/>
    <w:rsid w:val="00312938"/>
    <w:rsid w:val="003130BF"/>
    <w:rsid w:val="003145DC"/>
    <w:rsid w:val="003167E0"/>
    <w:rsid w:val="00316952"/>
    <w:rsid w:val="003169D3"/>
    <w:rsid w:val="0032436B"/>
    <w:rsid w:val="003249C9"/>
    <w:rsid w:val="00326B37"/>
    <w:rsid w:val="00327992"/>
    <w:rsid w:val="003306D1"/>
    <w:rsid w:val="00330B2A"/>
    <w:rsid w:val="00330CC1"/>
    <w:rsid w:val="0033248D"/>
    <w:rsid w:val="003342FF"/>
    <w:rsid w:val="00335053"/>
    <w:rsid w:val="003353E1"/>
    <w:rsid w:val="00335EE7"/>
    <w:rsid w:val="00336F65"/>
    <w:rsid w:val="00337B84"/>
    <w:rsid w:val="00342C9D"/>
    <w:rsid w:val="003430F9"/>
    <w:rsid w:val="003478F6"/>
    <w:rsid w:val="003526C6"/>
    <w:rsid w:val="0035361B"/>
    <w:rsid w:val="0035449C"/>
    <w:rsid w:val="003550B4"/>
    <w:rsid w:val="00355581"/>
    <w:rsid w:val="00360983"/>
    <w:rsid w:val="00360F62"/>
    <w:rsid w:val="003628AF"/>
    <w:rsid w:val="00363B1F"/>
    <w:rsid w:val="003642ED"/>
    <w:rsid w:val="00364411"/>
    <w:rsid w:val="0036727E"/>
    <w:rsid w:val="003709E2"/>
    <w:rsid w:val="0037464E"/>
    <w:rsid w:val="00375E19"/>
    <w:rsid w:val="00376F10"/>
    <w:rsid w:val="003813C7"/>
    <w:rsid w:val="00382D63"/>
    <w:rsid w:val="00382EDC"/>
    <w:rsid w:val="00384E6D"/>
    <w:rsid w:val="003913A8"/>
    <w:rsid w:val="00394029"/>
    <w:rsid w:val="00395245"/>
    <w:rsid w:val="00395B1D"/>
    <w:rsid w:val="00397CE6"/>
    <w:rsid w:val="003A0FA2"/>
    <w:rsid w:val="003A1765"/>
    <w:rsid w:val="003A7803"/>
    <w:rsid w:val="003B1B3B"/>
    <w:rsid w:val="003B4C3A"/>
    <w:rsid w:val="003B6F9D"/>
    <w:rsid w:val="003C0FA4"/>
    <w:rsid w:val="003C23D2"/>
    <w:rsid w:val="003C487E"/>
    <w:rsid w:val="003C50D3"/>
    <w:rsid w:val="003C649E"/>
    <w:rsid w:val="003C6FBE"/>
    <w:rsid w:val="003C738D"/>
    <w:rsid w:val="003D064A"/>
    <w:rsid w:val="003D0668"/>
    <w:rsid w:val="003D2B34"/>
    <w:rsid w:val="003D324A"/>
    <w:rsid w:val="003D4417"/>
    <w:rsid w:val="003D44C3"/>
    <w:rsid w:val="003D5D2C"/>
    <w:rsid w:val="003D624E"/>
    <w:rsid w:val="003D695A"/>
    <w:rsid w:val="003D7544"/>
    <w:rsid w:val="003D7CF8"/>
    <w:rsid w:val="003E137C"/>
    <w:rsid w:val="003E1630"/>
    <w:rsid w:val="003E24C6"/>
    <w:rsid w:val="003E34DD"/>
    <w:rsid w:val="003E3BD4"/>
    <w:rsid w:val="003E50A0"/>
    <w:rsid w:val="003E5FFB"/>
    <w:rsid w:val="003E69FC"/>
    <w:rsid w:val="003F36F0"/>
    <w:rsid w:val="003F557B"/>
    <w:rsid w:val="003F70B9"/>
    <w:rsid w:val="003F731D"/>
    <w:rsid w:val="003F7CD7"/>
    <w:rsid w:val="00402186"/>
    <w:rsid w:val="0040432E"/>
    <w:rsid w:val="00404553"/>
    <w:rsid w:val="00404ADE"/>
    <w:rsid w:val="0040543E"/>
    <w:rsid w:val="00405F60"/>
    <w:rsid w:val="00406A44"/>
    <w:rsid w:val="00407101"/>
    <w:rsid w:val="004129B4"/>
    <w:rsid w:val="00413362"/>
    <w:rsid w:val="0041688E"/>
    <w:rsid w:val="004205C3"/>
    <w:rsid w:val="00421AA6"/>
    <w:rsid w:val="0042217E"/>
    <w:rsid w:val="00424379"/>
    <w:rsid w:val="00426A63"/>
    <w:rsid w:val="00430B94"/>
    <w:rsid w:val="0043223B"/>
    <w:rsid w:val="004333DD"/>
    <w:rsid w:val="00433C75"/>
    <w:rsid w:val="00434BE4"/>
    <w:rsid w:val="00435B94"/>
    <w:rsid w:val="00440812"/>
    <w:rsid w:val="00442AA1"/>
    <w:rsid w:val="00443228"/>
    <w:rsid w:val="00444B1A"/>
    <w:rsid w:val="00445AE4"/>
    <w:rsid w:val="00445BC4"/>
    <w:rsid w:val="00447017"/>
    <w:rsid w:val="00450078"/>
    <w:rsid w:val="00450ADD"/>
    <w:rsid w:val="00451838"/>
    <w:rsid w:val="00452F2D"/>
    <w:rsid w:val="00454E25"/>
    <w:rsid w:val="00454EA8"/>
    <w:rsid w:val="0045562F"/>
    <w:rsid w:val="004567FA"/>
    <w:rsid w:val="004572E0"/>
    <w:rsid w:val="004578AF"/>
    <w:rsid w:val="004617F2"/>
    <w:rsid w:val="00461CA2"/>
    <w:rsid w:val="0046392D"/>
    <w:rsid w:val="00464890"/>
    <w:rsid w:val="00464FDD"/>
    <w:rsid w:val="004653C2"/>
    <w:rsid w:val="004660F4"/>
    <w:rsid w:val="004670C8"/>
    <w:rsid w:val="004742C5"/>
    <w:rsid w:val="00475A2D"/>
    <w:rsid w:val="00477E98"/>
    <w:rsid w:val="00480658"/>
    <w:rsid w:val="00483038"/>
    <w:rsid w:val="004856DC"/>
    <w:rsid w:val="004905C2"/>
    <w:rsid w:val="00492707"/>
    <w:rsid w:val="004937CA"/>
    <w:rsid w:val="0049396E"/>
    <w:rsid w:val="004948CC"/>
    <w:rsid w:val="00495C01"/>
    <w:rsid w:val="0049696F"/>
    <w:rsid w:val="004975CD"/>
    <w:rsid w:val="004A0B00"/>
    <w:rsid w:val="004A14C0"/>
    <w:rsid w:val="004B08B0"/>
    <w:rsid w:val="004B0BAE"/>
    <w:rsid w:val="004B1088"/>
    <w:rsid w:val="004B5DBA"/>
    <w:rsid w:val="004B732E"/>
    <w:rsid w:val="004C084D"/>
    <w:rsid w:val="004C3EA0"/>
    <w:rsid w:val="004C3EF7"/>
    <w:rsid w:val="004C4625"/>
    <w:rsid w:val="004C5E70"/>
    <w:rsid w:val="004C68EC"/>
    <w:rsid w:val="004D0316"/>
    <w:rsid w:val="004D055E"/>
    <w:rsid w:val="004D0B3B"/>
    <w:rsid w:val="004D0FEE"/>
    <w:rsid w:val="004D19FE"/>
    <w:rsid w:val="004D1C08"/>
    <w:rsid w:val="004D21CA"/>
    <w:rsid w:val="004D7D73"/>
    <w:rsid w:val="004E1E50"/>
    <w:rsid w:val="004E28A0"/>
    <w:rsid w:val="004E5E81"/>
    <w:rsid w:val="004F088B"/>
    <w:rsid w:val="004F0FC9"/>
    <w:rsid w:val="004F2EF9"/>
    <w:rsid w:val="004F3819"/>
    <w:rsid w:val="004F6597"/>
    <w:rsid w:val="004F6D31"/>
    <w:rsid w:val="004F7BF4"/>
    <w:rsid w:val="0050556A"/>
    <w:rsid w:val="0050568E"/>
    <w:rsid w:val="0050671E"/>
    <w:rsid w:val="00507134"/>
    <w:rsid w:val="00507414"/>
    <w:rsid w:val="0051008E"/>
    <w:rsid w:val="00510FE3"/>
    <w:rsid w:val="00512F39"/>
    <w:rsid w:val="0051586B"/>
    <w:rsid w:val="00515B59"/>
    <w:rsid w:val="005179A1"/>
    <w:rsid w:val="005214EF"/>
    <w:rsid w:val="0052206E"/>
    <w:rsid w:val="00522A0F"/>
    <w:rsid w:val="00522BC8"/>
    <w:rsid w:val="00523B59"/>
    <w:rsid w:val="00524524"/>
    <w:rsid w:val="00524E92"/>
    <w:rsid w:val="005252C7"/>
    <w:rsid w:val="00525B21"/>
    <w:rsid w:val="00527DA0"/>
    <w:rsid w:val="0053014E"/>
    <w:rsid w:val="00532DAE"/>
    <w:rsid w:val="0053412A"/>
    <w:rsid w:val="00535F25"/>
    <w:rsid w:val="00536C9D"/>
    <w:rsid w:val="00537A24"/>
    <w:rsid w:val="0054044C"/>
    <w:rsid w:val="00540453"/>
    <w:rsid w:val="005405ED"/>
    <w:rsid w:val="00541375"/>
    <w:rsid w:val="005452B7"/>
    <w:rsid w:val="00547B69"/>
    <w:rsid w:val="00547BF6"/>
    <w:rsid w:val="00547E01"/>
    <w:rsid w:val="00550E0D"/>
    <w:rsid w:val="005519B9"/>
    <w:rsid w:val="00551C20"/>
    <w:rsid w:val="00552557"/>
    <w:rsid w:val="00552A2D"/>
    <w:rsid w:val="00553E9C"/>
    <w:rsid w:val="00557C2E"/>
    <w:rsid w:val="00557C4A"/>
    <w:rsid w:val="00561D9C"/>
    <w:rsid w:val="00561F28"/>
    <w:rsid w:val="00563736"/>
    <w:rsid w:val="00563EFB"/>
    <w:rsid w:val="005649DA"/>
    <w:rsid w:val="00565AB8"/>
    <w:rsid w:val="00565D26"/>
    <w:rsid w:val="00565EEE"/>
    <w:rsid w:val="00566B0C"/>
    <w:rsid w:val="005711E0"/>
    <w:rsid w:val="00572040"/>
    <w:rsid w:val="0057291B"/>
    <w:rsid w:val="00572EE1"/>
    <w:rsid w:val="00573D10"/>
    <w:rsid w:val="00574F10"/>
    <w:rsid w:val="00577FBE"/>
    <w:rsid w:val="00580B17"/>
    <w:rsid w:val="0058175C"/>
    <w:rsid w:val="005820F3"/>
    <w:rsid w:val="0058338F"/>
    <w:rsid w:val="00583445"/>
    <w:rsid w:val="005842A4"/>
    <w:rsid w:val="005866EF"/>
    <w:rsid w:val="005867E9"/>
    <w:rsid w:val="005879E6"/>
    <w:rsid w:val="00587A63"/>
    <w:rsid w:val="00590EF4"/>
    <w:rsid w:val="00593436"/>
    <w:rsid w:val="005935BC"/>
    <w:rsid w:val="00594314"/>
    <w:rsid w:val="005944B9"/>
    <w:rsid w:val="0059629A"/>
    <w:rsid w:val="00597279"/>
    <w:rsid w:val="0059D15C"/>
    <w:rsid w:val="005A06AA"/>
    <w:rsid w:val="005A15F7"/>
    <w:rsid w:val="005A26A7"/>
    <w:rsid w:val="005A43A0"/>
    <w:rsid w:val="005A56FB"/>
    <w:rsid w:val="005A7617"/>
    <w:rsid w:val="005B08E6"/>
    <w:rsid w:val="005B09D0"/>
    <w:rsid w:val="005B17B5"/>
    <w:rsid w:val="005B1D1B"/>
    <w:rsid w:val="005B36F4"/>
    <w:rsid w:val="005B5DC5"/>
    <w:rsid w:val="005C09EC"/>
    <w:rsid w:val="005C1851"/>
    <w:rsid w:val="005C1D7B"/>
    <w:rsid w:val="005C6BF9"/>
    <w:rsid w:val="005D04EE"/>
    <w:rsid w:val="005D1889"/>
    <w:rsid w:val="005D1C96"/>
    <w:rsid w:val="005D2E4D"/>
    <w:rsid w:val="005D415B"/>
    <w:rsid w:val="005D63C4"/>
    <w:rsid w:val="005D6F57"/>
    <w:rsid w:val="005D7EEA"/>
    <w:rsid w:val="005E11AD"/>
    <w:rsid w:val="005E2AA1"/>
    <w:rsid w:val="005E35D1"/>
    <w:rsid w:val="005E491B"/>
    <w:rsid w:val="005E77F3"/>
    <w:rsid w:val="005E7FA9"/>
    <w:rsid w:val="005F29E8"/>
    <w:rsid w:val="005F3057"/>
    <w:rsid w:val="005F5A10"/>
    <w:rsid w:val="005F7DBA"/>
    <w:rsid w:val="0060147B"/>
    <w:rsid w:val="00601CC0"/>
    <w:rsid w:val="00602176"/>
    <w:rsid w:val="00604231"/>
    <w:rsid w:val="006054B6"/>
    <w:rsid w:val="006056A6"/>
    <w:rsid w:val="00605B5E"/>
    <w:rsid w:val="00606406"/>
    <w:rsid w:val="006073C7"/>
    <w:rsid w:val="006077C0"/>
    <w:rsid w:val="00612873"/>
    <w:rsid w:val="00612B2A"/>
    <w:rsid w:val="00615876"/>
    <w:rsid w:val="00615FDE"/>
    <w:rsid w:val="00620E9A"/>
    <w:rsid w:val="00621368"/>
    <w:rsid w:val="00622C3C"/>
    <w:rsid w:val="00623BF5"/>
    <w:rsid w:val="00624D17"/>
    <w:rsid w:val="00626717"/>
    <w:rsid w:val="00630FBF"/>
    <w:rsid w:val="00631522"/>
    <w:rsid w:val="006332A9"/>
    <w:rsid w:val="006339E9"/>
    <w:rsid w:val="00633E9B"/>
    <w:rsid w:val="006350A7"/>
    <w:rsid w:val="00635668"/>
    <w:rsid w:val="00635A38"/>
    <w:rsid w:val="006369D8"/>
    <w:rsid w:val="0064179D"/>
    <w:rsid w:val="00643181"/>
    <w:rsid w:val="006436B4"/>
    <w:rsid w:val="0064397E"/>
    <w:rsid w:val="00644003"/>
    <w:rsid w:val="00647DAF"/>
    <w:rsid w:val="00650021"/>
    <w:rsid w:val="00650C0B"/>
    <w:rsid w:val="006513B7"/>
    <w:rsid w:val="00651807"/>
    <w:rsid w:val="00651E78"/>
    <w:rsid w:val="00652F14"/>
    <w:rsid w:val="00653953"/>
    <w:rsid w:val="00654719"/>
    <w:rsid w:val="00654A8C"/>
    <w:rsid w:val="006552EA"/>
    <w:rsid w:val="0065635C"/>
    <w:rsid w:val="0065788F"/>
    <w:rsid w:val="00661409"/>
    <w:rsid w:val="00663B42"/>
    <w:rsid w:val="00665C0F"/>
    <w:rsid w:val="00666B9B"/>
    <w:rsid w:val="00667E44"/>
    <w:rsid w:val="00667EE6"/>
    <w:rsid w:val="00670159"/>
    <w:rsid w:val="00671FA6"/>
    <w:rsid w:val="006741BD"/>
    <w:rsid w:val="006742C6"/>
    <w:rsid w:val="00675EDE"/>
    <w:rsid w:val="00677C8C"/>
    <w:rsid w:val="00680076"/>
    <w:rsid w:val="006805B6"/>
    <w:rsid w:val="00681599"/>
    <w:rsid w:val="00682A3E"/>
    <w:rsid w:val="00682BB1"/>
    <w:rsid w:val="006834B8"/>
    <w:rsid w:val="006860D3"/>
    <w:rsid w:val="006861A1"/>
    <w:rsid w:val="006872EB"/>
    <w:rsid w:val="006878D9"/>
    <w:rsid w:val="0068790C"/>
    <w:rsid w:val="006913FA"/>
    <w:rsid w:val="0069360D"/>
    <w:rsid w:val="00695200"/>
    <w:rsid w:val="006A020D"/>
    <w:rsid w:val="006A060C"/>
    <w:rsid w:val="006A558C"/>
    <w:rsid w:val="006A5754"/>
    <w:rsid w:val="006A62C4"/>
    <w:rsid w:val="006A79A0"/>
    <w:rsid w:val="006B161F"/>
    <w:rsid w:val="006B3236"/>
    <w:rsid w:val="006B3D50"/>
    <w:rsid w:val="006B4DDC"/>
    <w:rsid w:val="006B5195"/>
    <w:rsid w:val="006B5271"/>
    <w:rsid w:val="006B589E"/>
    <w:rsid w:val="006C1685"/>
    <w:rsid w:val="006C2E57"/>
    <w:rsid w:val="006C3BDB"/>
    <w:rsid w:val="006C5AD4"/>
    <w:rsid w:val="006C5F98"/>
    <w:rsid w:val="006C67E4"/>
    <w:rsid w:val="006D0D94"/>
    <w:rsid w:val="006D3253"/>
    <w:rsid w:val="006D460A"/>
    <w:rsid w:val="006D681E"/>
    <w:rsid w:val="006F18E0"/>
    <w:rsid w:val="006F1C8C"/>
    <w:rsid w:val="006F5D80"/>
    <w:rsid w:val="006F6073"/>
    <w:rsid w:val="00701DEC"/>
    <w:rsid w:val="00703C7E"/>
    <w:rsid w:val="00703F86"/>
    <w:rsid w:val="00703FD2"/>
    <w:rsid w:val="007043CD"/>
    <w:rsid w:val="00707219"/>
    <w:rsid w:val="007077C4"/>
    <w:rsid w:val="007078B2"/>
    <w:rsid w:val="00711195"/>
    <w:rsid w:val="0071286C"/>
    <w:rsid w:val="00714AA5"/>
    <w:rsid w:val="007152A5"/>
    <w:rsid w:val="0071673F"/>
    <w:rsid w:val="00717775"/>
    <w:rsid w:val="00720A42"/>
    <w:rsid w:val="00720E05"/>
    <w:rsid w:val="007262E4"/>
    <w:rsid w:val="00726C96"/>
    <w:rsid w:val="00730317"/>
    <w:rsid w:val="00730956"/>
    <w:rsid w:val="00731262"/>
    <w:rsid w:val="00731B58"/>
    <w:rsid w:val="00732147"/>
    <w:rsid w:val="007342E7"/>
    <w:rsid w:val="007348C5"/>
    <w:rsid w:val="00735718"/>
    <w:rsid w:val="007357D0"/>
    <w:rsid w:val="0073634F"/>
    <w:rsid w:val="00736361"/>
    <w:rsid w:val="0074051A"/>
    <w:rsid w:val="00741F45"/>
    <w:rsid w:val="0074361C"/>
    <w:rsid w:val="00743B75"/>
    <w:rsid w:val="00744A92"/>
    <w:rsid w:val="007506EA"/>
    <w:rsid w:val="007514E4"/>
    <w:rsid w:val="007522D5"/>
    <w:rsid w:val="00755116"/>
    <w:rsid w:val="00756A9F"/>
    <w:rsid w:val="00757D9A"/>
    <w:rsid w:val="00760717"/>
    <w:rsid w:val="00760AD2"/>
    <w:rsid w:val="00761720"/>
    <w:rsid w:val="00761CE5"/>
    <w:rsid w:val="007626CC"/>
    <w:rsid w:val="00762C0A"/>
    <w:rsid w:val="00762D13"/>
    <w:rsid w:val="00762FA7"/>
    <w:rsid w:val="00764069"/>
    <w:rsid w:val="00764CB8"/>
    <w:rsid w:val="00765453"/>
    <w:rsid w:val="00765A73"/>
    <w:rsid w:val="007669E1"/>
    <w:rsid w:val="00767B7E"/>
    <w:rsid w:val="00767F93"/>
    <w:rsid w:val="007709C9"/>
    <w:rsid w:val="007719A0"/>
    <w:rsid w:val="00771A96"/>
    <w:rsid w:val="00772D07"/>
    <w:rsid w:val="0077337B"/>
    <w:rsid w:val="00773804"/>
    <w:rsid w:val="00773C21"/>
    <w:rsid w:val="00774174"/>
    <w:rsid w:val="0077585E"/>
    <w:rsid w:val="0077695F"/>
    <w:rsid w:val="00776EA7"/>
    <w:rsid w:val="007834F9"/>
    <w:rsid w:val="00785359"/>
    <w:rsid w:val="007861D7"/>
    <w:rsid w:val="007927E3"/>
    <w:rsid w:val="0079331B"/>
    <w:rsid w:val="00793668"/>
    <w:rsid w:val="00793943"/>
    <w:rsid w:val="00793BB8"/>
    <w:rsid w:val="007943F0"/>
    <w:rsid w:val="00794871"/>
    <w:rsid w:val="00795329"/>
    <w:rsid w:val="0079713C"/>
    <w:rsid w:val="00797E54"/>
    <w:rsid w:val="007A51DC"/>
    <w:rsid w:val="007A57EE"/>
    <w:rsid w:val="007A70CE"/>
    <w:rsid w:val="007A71D3"/>
    <w:rsid w:val="007B303D"/>
    <w:rsid w:val="007B3E1E"/>
    <w:rsid w:val="007B579C"/>
    <w:rsid w:val="007B59E1"/>
    <w:rsid w:val="007B66AA"/>
    <w:rsid w:val="007B683D"/>
    <w:rsid w:val="007B7188"/>
    <w:rsid w:val="007C14A3"/>
    <w:rsid w:val="007C15CC"/>
    <w:rsid w:val="007C2263"/>
    <w:rsid w:val="007C2620"/>
    <w:rsid w:val="007C3631"/>
    <w:rsid w:val="007C43DB"/>
    <w:rsid w:val="007C4E4F"/>
    <w:rsid w:val="007C6BAD"/>
    <w:rsid w:val="007C70EA"/>
    <w:rsid w:val="007C78DD"/>
    <w:rsid w:val="007D03A3"/>
    <w:rsid w:val="007D55D1"/>
    <w:rsid w:val="007E0E9B"/>
    <w:rsid w:val="007E1442"/>
    <w:rsid w:val="007E373E"/>
    <w:rsid w:val="007E3EA7"/>
    <w:rsid w:val="007E6865"/>
    <w:rsid w:val="007F044A"/>
    <w:rsid w:val="007F1FA5"/>
    <w:rsid w:val="007F20F9"/>
    <w:rsid w:val="007F30FA"/>
    <w:rsid w:val="007F3835"/>
    <w:rsid w:val="007F456C"/>
    <w:rsid w:val="007F6C84"/>
    <w:rsid w:val="007F6F4E"/>
    <w:rsid w:val="007F7A99"/>
    <w:rsid w:val="008030F1"/>
    <w:rsid w:val="00805FDA"/>
    <w:rsid w:val="008078B5"/>
    <w:rsid w:val="00814E95"/>
    <w:rsid w:val="0082120D"/>
    <w:rsid w:val="00821B01"/>
    <w:rsid w:val="00821C93"/>
    <w:rsid w:val="00823911"/>
    <w:rsid w:val="00826EA5"/>
    <w:rsid w:val="00827D64"/>
    <w:rsid w:val="0083043C"/>
    <w:rsid w:val="00832919"/>
    <w:rsid w:val="00834303"/>
    <w:rsid w:val="00835BB4"/>
    <w:rsid w:val="008361DF"/>
    <w:rsid w:val="00836334"/>
    <w:rsid w:val="00836902"/>
    <w:rsid w:val="00836DD5"/>
    <w:rsid w:val="00837BAC"/>
    <w:rsid w:val="00840754"/>
    <w:rsid w:val="0084125F"/>
    <w:rsid w:val="00844749"/>
    <w:rsid w:val="00846B59"/>
    <w:rsid w:val="00846DAB"/>
    <w:rsid w:val="0084714C"/>
    <w:rsid w:val="008524BA"/>
    <w:rsid w:val="00852C52"/>
    <w:rsid w:val="00852DFB"/>
    <w:rsid w:val="00852FE8"/>
    <w:rsid w:val="00853968"/>
    <w:rsid w:val="0085437C"/>
    <w:rsid w:val="008544B9"/>
    <w:rsid w:val="00854B1E"/>
    <w:rsid w:val="00855066"/>
    <w:rsid w:val="00861BA1"/>
    <w:rsid w:val="00862311"/>
    <w:rsid w:val="00862501"/>
    <w:rsid w:val="00863B1B"/>
    <w:rsid w:val="00863EC6"/>
    <w:rsid w:val="00865F00"/>
    <w:rsid w:val="00866643"/>
    <w:rsid w:val="00866913"/>
    <w:rsid w:val="008675B5"/>
    <w:rsid w:val="00867DFB"/>
    <w:rsid w:val="008711A8"/>
    <w:rsid w:val="008720A1"/>
    <w:rsid w:val="00872CD6"/>
    <w:rsid w:val="00872EEB"/>
    <w:rsid w:val="00875860"/>
    <w:rsid w:val="00875862"/>
    <w:rsid w:val="00875AEA"/>
    <w:rsid w:val="00876669"/>
    <w:rsid w:val="0087685A"/>
    <w:rsid w:val="00883710"/>
    <w:rsid w:val="008849B2"/>
    <w:rsid w:val="008920CB"/>
    <w:rsid w:val="0089502D"/>
    <w:rsid w:val="00895434"/>
    <w:rsid w:val="008A0995"/>
    <w:rsid w:val="008A14F6"/>
    <w:rsid w:val="008A28A6"/>
    <w:rsid w:val="008A2B5E"/>
    <w:rsid w:val="008A2FCF"/>
    <w:rsid w:val="008A459F"/>
    <w:rsid w:val="008A64BF"/>
    <w:rsid w:val="008B0896"/>
    <w:rsid w:val="008B1064"/>
    <w:rsid w:val="008B1F5A"/>
    <w:rsid w:val="008B2626"/>
    <w:rsid w:val="008B3754"/>
    <w:rsid w:val="008B3BD2"/>
    <w:rsid w:val="008B55CD"/>
    <w:rsid w:val="008B5BE3"/>
    <w:rsid w:val="008B6494"/>
    <w:rsid w:val="008B7ED5"/>
    <w:rsid w:val="008C0B3F"/>
    <w:rsid w:val="008C385A"/>
    <w:rsid w:val="008C4F17"/>
    <w:rsid w:val="008C6764"/>
    <w:rsid w:val="008D06D6"/>
    <w:rsid w:val="008D2BEE"/>
    <w:rsid w:val="008D6256"/>
    <w:rsid w:val="008D6EAB"/>
    <w:rsid w:val="008E0F78"/>
    <w:rsid w:val="008E21E5"/>
    <w:rsid w:val="008E222E"/>
    <w:rsid w:val="008E2944"/>
    <w:rsid w:val="008E3E1B"/>
    <w:rsid w:val="008E447F"/>
    <w:rsid w:val="008E6443"/>
    <w:rsid w:val="008E76BE"/>
    <w:rsid w:val="008F1912"/>
    <w:rsid w:val="008F1BB5"/>
    <w:rsid w:val="008F2232"/>
    <w:rsid w:val="008F2349"/>
    <w:rsid w:val="008F3E79"/>
    <w:rsid w:val="008F4311"/>
    <w:rsid w:val="008F5922"/>
    <w:rsid w:val="008F63C2"/>
    <w:rsid w:val="00900C71"/>
    <w:rsid w:val="00904C45"/>
    <w:rsid w:val="00905079"/>
    <w:rsid w:val="0090525B"/>
    <w:rsid w:val="009072CF"/>
    <w:rsid w:val="00910983"/>
    <w:rsid w:val="00910C54"/>
    <w:rsid w:val="00911064"/>
    <w:rsid w:val="00911950"/>
    <w:rsid w:val="00911A80"/>
    <w:rsid w:val="00920366"/>
    <w:rsid w:val="00921676"/>
    <w:rsid w:val="00921FC1"/>
    <w:rsid w:val="00922222"/>
    <w:rsid w:val="00922E53"/>
    <w:rsid w:val="00923E5F"/>
    <w:rsid w:val="009243BB"/>
    <w:rsid w:val="00924AC6"/>
    <w:rsid w:val="0092553A"/>
    <w:rsid w:val="00925F75"/>
    <w:rsid w:val="00927B58"/>
    <w:rsid w:val="009320AF"/>
    <w:rsid w:val="0093230E"/>
    <w:rsid w:val="009327D1"/>
    <w:rsid w:val="00933D60"/>
    <w:rsid w:val="0094220B"/>
    <w:rsid w:val="009422CC"/>
    <w:rsid w:val="0094283B"/>
    <w:rsid w:val="00942D57"/>
    <w:rsid w:val="00944C82"/>
    <w:rsid w:val="00945BDD"/>
    <w:rsid w:val="00946F2F"/>
    <w:rsid w:val="00951A7E"/>
    <w:rsid w:val="00953505"/>
    <w:rsid w:val="00955117"/>
    <w:rsid w:val="009560A8"/>
    <w:rsid w:val="00956747"/>
    <w:rsid w:val="00956BFD"/>
    <w:rsid w:val="0096068E"/>
    <w:rsid w:val="009608B6"/>
    <w:rsid w:val="009613E7"/>
    <w:rsid w:val="00961513"/>
    <w:rsid w:val="009627C1"/>
    <w:rsid w:val="00962CED"/>
    <w:rsid w:val="009635DA"/>
    <w:rsid w:val="00963878"/>
    <w:rsid w:val="00966415"/>
    <w:rsid w:val="00970245"/>
    <w:rsid w:val="00970792"/>
    <w:rsid w:val="00971730"/>
    <w:rsid w:val="00973A3E"/>
    <w:rsid w:val="00973E41"/>
    <w:rsid w:val="00975945"/>
    <w:rsid w:val="009765DA"/>
    <w:rsid w:val="0097702D"/>
    <w:rsid w:val="00980955"/>
    <w:rsid w:val="009811B2"/>
    <w:rsid w:val="009822C7"/>
    <w:rsid w:val="009826E2"/>
    <w:rsid w:val="00982E14"/>
    <w:rsid w:val="00984604"/>
    <w:rsid w:val="00984BDA"/>
    <w:rsid w:val="0098711F"/>
    <w:rsid w:val="00987465"/>
    <w:rsid w:val="00987D95"/>
    <w:rsid w:val="009907EA"/>
    <w:rsid w:val="009915AB"/>
    <w:rsid w:val="00992052"/>
    <w:rsid w:val="00994A3C"/>
    <w:rsid w:val="009972D4"/>
    <w:rsid w:val="009A0F29"/>
    <w:rsid w:val="009A1F94"/>
    <w:rsid w:val="009A26B3"/>
    <w:rsid w:val="009A4268"/>
    <w:rsid w:val="009A4369"/>
    <w:rsid w:val="009A49A2"/>
    <w:rsid w:val="009A5208"/>
    <w:rsid w:val="009A56AC"/>
    <w:rsid w:val="009A650F"/>
    <w:rsid w:val="009B07F5"/>
    <w:rsid w:val="009B2925"/>
    <w:rsid w:val="009B3204"/>
    <w:rsid w:val="009B34FB"/>
    <w:rsid w:val="009B367A"/>
    <w:rsid w:val="009B397C"/>
    <w:rsid w:val="009B550B"/>
    <w:rsid w:val="009B631A"/>
    <w:rsid w:val="009B6FAB"/>
    <w:rsid w:val="009C02BD"/>
    <w:rsid w:val="009C3705"/>
    <w:rsid w:val="009C4803"/>
    <w:rsid w:val="009C50E4"/>
    <w:rsid w:val="009C510A"/>
    <w:rsid w:val="009C5CC4"/>
    <w:rsid w:val="009D08E9"/>
    <w:rsid w:val="009D1839"/>
    <w:rsid w:val="009D1CDC"/>
    <w:rsid w:val="009D2117"/>
    <w:rsid w:val="009D25AD"/>
    <w:rsid w:val="009D2ED4"/>
    <w:rsid w:val="009D311D"/>
    <w:rsid w:val="009D4381"/>
    <w:rsid w:val="009D4386"/>
    <w:rsid w:val="009D5180"/>
    <w:rsid w:val="009D66A6"/>
    <w:rsid w:val="009D67D3"/>
    <w:rsid w:val="009E1ECE"/>
    <w:rsid w:val="009E280A"/>
    <w:rsid w:val="009E333C"/>
    <w:rsid w:val="009E4532"/>
    <w:rsid w:val="009E6B17"/>
    <w:rsid w:val="009E7255"/>
    <w:rsid w:val="009E7BD1"/>
    <w:rsid w:val="009F516E"/>
    <w:rsid w:val="009F5D1C"/>
    <w:rsid w:val="009F680D"/>
    <w:rsid w:val="00A00A2F"/>
    <w:rsid w:val="00A04918"/>
    <w:rsid w:val="00A0645B"/>
    <w:rsid w:val="00A106E0"/>
    <w:rsid w:val="00A10F17"/>
    <w:rsid w:val="00A13F2F"/>
    <w:rsid w:val="00A15098"/>
    <w:rsid w:val="00A153F3"/>
    <w:rsid w:val="00A168C8"/>
    <w:rsid w:val="00A17C29"/>
    <w:rsid w:val="00A20B53"/>
    <w:rsid w:val="00A23FB3"/>
    <w:rsid w:val="00A241CB"/>
    <w:rsid w:val="00A241FD"/>
    <w:rsid w:val="00A242EB"/>
    <w:rsid w:val="00A24BC3"/>
    <w:rsid w:val="00A26BA2"/>
    <w:rsid w:val="00A26CDB"/>
    <w:rsid w:val="00A27082"/>
    <w:rsid w:val="00A30006"/>
    <w:rsid w:val="00A3548C"/>
    <w:rsid w:val="00A36209"/>
    <w:rsid w:val="00A37898"/>
    <w:rsid w:val="00A37E76"/>
    <w:rsid w:val="00A40DAA"/>
    <w:rsid w:val="00A41C57"/>
    <w:rsid w:val="00A420EC"/>
    <w:rsid w:val="00A42A16"/>
    <w:rsid w:val="00A4545F"/>
    <w:rsid w:val="00A47A5E"/>
    <w:rsid w:val="00A50C44"/>
    <w:rsid w:val="00A54266"/>
    <w:rsid w:val="00A54814"/>
    <w:rsid w:val="00A552EF"/>
    <w:rsid w:val="00A5688B"/>
    <w:rsid w:val="00A56CFF"/>
    <w:rsid w:val="00A57897"/>
    <w:rsid w:val="00A57B41"/>
    <w:rsid w:val="00A60D8E"/>
    <w:rsid w:val="00A628CF"/>
    <w:rsid w:val="00A6412C"/>
    <w:rsid w:val="00A659A4"/>
    <w:rsid w:val="00A65B26"/>
    <w:rsid w:val="00A6797E"/>
    <w:rsid w:val="00A70695"/>
    <w:rsid w:val="00A7369F"/>
    <w:rsid w:val="00A7582B"/>
    <w:rsid w:val="00A75D5E"/>
    <w:rsid w:val="00A76E26"/>
    <w:rsid w:val="00A77509"/>
    <w:rsid w:val="00A776EB"/>
    <w:rsid w:val="00A77CEE"/>
    <w:rsid w:val="00A85BC9"/>
    <w:rsid w:val="00A86B50"/>
    <w:rsid w:val="00A86FB8"/>
    <w:rsid w:val="00A87688"/>
    <w:rsid w:val="00A91216"/>
    <w:rsid w:val="00A9197D"/>
    <w:rsid w:val="00A9227E"/>
    <w:rsid w:val="00AA00DB"/>
    <w:rsid w:val="00AA023D"/>
    <w:rsid w:val="00AA0AD0"/>
    <w:rsid w:val="00AA112B"/>
    <w:rsid w:val="00AA2471"/>
    <w:rsid w:val="00AA2994"/>
    <w:rsid w:val="00AA6935"/>
    <w:rsid w:val="00AA7526"/>
    <w:rsid w:val="00AB2EEB"/>
    <w:rsid w:val="00AB3F30"/>
    <w:rsid w:val="00AB670E"/>
    <w:rsid w:val="00AB6878"/>
    <w:rsid w:val="00AB6FFC"/>
    <w:rsid w:val="00AB7546"/>
    <w:rsid w:val="00AB7577"/>
    <w:rsid w:val="00AC020F"/>
    <w:rsid w:val="00AC18B5"/>
    <w:rsid w:val="00AC1AC1"/>
    <w:rsid w:val="00AC53B5"/>
    <w:rsid w:val="00AC5539"/>
    <w:rsid w:val="00AD051D"/>
    <w:rsid w:val="00AD2563"/>
    <w:rsid w:val="00AD3A94"/>
    <w:rsid w:val="00AD3CD7"/>
    <w:rsid w:val="00AD4974"/>
    <w:rsid w:val="00AD515A"/>
    <w:rsid w:val="00AE1F5A"/>
    <w:rsid w:val="00AE366F"/>
    <w:rsid w:val="00AE44B6"/>
    <w:rsid w:val="00AE4E5C"/>
    <w:rsid w:val="00AE50E9"/>
    <w:rsid w:val="00AE5A46"/>
    <w:rsid w:val="00AE6480"/>
    <w:rsid w:val="00AF0330"/>
    <w:rsid w:val="00AF3DD6"/>
    <w:rsid w:val="00AF5091"/>
    <w:rsid w:val="00AF5FD0"/>
    <w:rsid w:val="00AF6EA5"/>
    <w:rsid w:val="00AF717B"/>
    <w:rsid w:val="00AF7E63"/>
    <w:rsid w:val="00B0012E"/>
    <w:rsid w:val="00B001D6"/>
    <w:rsid w:val="00B039E1"/>
    <w:rsid w:val="00B03E20"/>
    <w:rsid w:val="00B04898"/>
    <w:rsid w:val="00B054B9"/>
    <w:rsid w:val="00B056D8"/>
    <w:rsid w:val="00B05F5C"/>
    <w:rsid w:val="00B0670A"/>
    <w:rsid w:val="00B07F6E"/>
    <w:rsid w:val="00B07F7C"/>
    <w:rsid w:val="00B12366"/>
    <w:rsid w:val="00B1354D"/>
    <w:rsid w:val="00B13659"/>
    <w:rsid w:val="00B17F34"/>
    <w:rsid w:val="00B20409"/>
    <w:rsid w:val="00B2085C"/>
    <w:rsid w:val="00B219E3"/>
    <w:rsid w:val="00B220E0"/>
    <w:rsid w:val="00B22FA6"/>
    <w:rsid w:val="00B230A7"/>
    <w:rsid w:val="00B26DFF"/>
    <w:rsid w:val="00B27CD3"/>
    <w:rsid w:val="00B3057E"/>
    <w:rsid w:val="00B307E1"/>
    <w:rsid w:val="00B325BA"/>
    <w:rsid w:val="00B3457F"/>
    <w:rsid w:val="00B3530A"/>
    <w:rsid w:val="00B3569B"/>
    <w:rsid w:val="00B36636"/>
    <w:rsid w:val="00B37A73"/>
    <w:rsid w:val="00B37F0B"/>
    <w:rsid w:val="00B40347"/>
    <w:rsid w:val="00B40E51"/>
    <w:rsid w:val="00B41545"/>
    <w:rsid w:val="00B43F02"/>
    <w:rsid w:val="00B44D6C"/>
    <w:rsid w:val="00B45179"/>
    <w:rsid w:val="00B458E8"/>
    <w:rsid w:val="00B45D96"/>
    <w:rsid w:val="00B53451"/>
    <w:rsid w:val="00B54B84"/>
    <w:rsid w:val="00B62408"/>
    <w:rsid w:val="00B65084"/>
    <w:rsid w:val="00B67FC6"/>
    <w:rsid w:val="00B7329E"/>
    <w:rsid w:val="00B740C2"/>
    <w:rsid w:val="00B804EC"/>
    <w:rsid w:val="00B83580"/>
    <w:rsid w:val="00B84E18"/>
    <w:rsid w:val="00B93D0A"/>
    <w:rsid w:val="00B943EA"/>
    <w:rsid w:val="00B94BA7"/>
    <w:rsid w:val="00BA03D5"/>
    <w:rsid w:val="00BA0780"/>
    <w:rsid w:val="00BA0AD4"/>
    <w:rsid w:val="00BA3DF0"/>
    <w:rsid w:val="00BA59AC"/>
    <w:rsid w:val="00BB2979"/>
    <w:rsid w:val="00BB2C09"/>
    <w:rsid w:val="00BB2FA2"/>
    <w:rsid w:val="00BB3433"/>
    <w:rsid w:val="00BB3DD6"/>
    <w:rsid w:val="00BB4589"/>
    <w:rsid w:val="00BB4A4A"/>
    <w:rsid w:val="00BC0712"/>
    <w:rsid w:val="00BC3BA0"/>
    <w:rsid w:val="00BC6255"/>
    <w:rsid w:val="00BC68C2"/>
    <w:rsid w:val="00BC79A9"/>
    <w:rsid w:val="00BC7A05"/>
    <w:rsid w:val="00BD06F8"/>
    <w:rsid w:val="00BD1544"/>
    <w:rsid w:val="00BD2D41"/>
    <w:rsid w:val="00BD79F7"/>
    <w:rsid w:val="00BE26A6"/>
    <w:rsid w:val="00BE44F6"/>
    <w:rsid w:val="00BE6EE8"/>
    <w:rsid w:val="00BF06E0"/>
    <w:rsid w:val="00BF08A8"/>
    <w:rsid w:val="00BF15B8"/>
    <w:rsid w:val="00BF189E"/>
    <w:rsid w:val="00BF24E0"/>
    <w:rsid w:val="00BF3727"/>
    <w:rsid w:val="00BF5669"/>
    <w:rsid w:val="00BF59DA"/>
    <w:rsid w:val="00C00D31"/>
    <w:rsid w:val="00C00E67"/>
    <w:rsid w:val="00C02461"/>
    <w:rsid w:val="00C04E26"/>
    <w:rsid w:val="00C111E6"/>
    <w:rsid w:val="00C11547"/>
    <w:rsid w:val="00C11F8C"/>
    <w:rsid w:val="00C12ED4"/>
    <w:rsid w:val="00C13840"/>
    <w:rsid w:val="00C140FF"/>
    <w:rsid w:val="00C1472C"/>
    <w:rsid w:val="00C1475F"/>
    <w:rsid w:val="00C14DBE"/>
    <w:rsid w:val="00C16002"/>
    <w:rsid w:val="00C20014"/>
    <w:rsid w:val="00C20E5D"/>
    <w:rsid w:val="00C21955"/>
    <w:rsid w:val="00C21D54"/>
    <w:rsid w:val="00C2227A"/>
    <w:rsid w:val="00C3116D"/>
    <w:rsid w:val="00C31CA5"/>
    <w:rsid w:val="00C3208A"/>
    <w:rsid w:val="00C32BDE"/>
    <w:rsid w:val="00C336C8"/>
    <w:rsid w:val="00C3607A"/>
    <w:rsid w:val="00C36399"/>
    <w:rsid w:val="00C36F42"/>
    <w:rsid w:val="00C370DB"/>
    <w:rsid w:val="00C37DFD"/>
    <w:rsid w:val="00C40F3D"/>
    <w:rsid w:val="00C41B1A"/>
    <w:rsid w:val="00C433E8"/>
    <w:rsid w:val="00C44475"/>
    <w:rsid w:val="00C44513"/>
    <w:rsid w:val="00C451C1"/>
    <w:rsid w:val="00C45AA7"/>
    <w:rsid w:val="00C46CF9"/>
    <w:rsid w:val="00C51141"/>
    <w:rsid w:val="00C51428"/>
    <w:rsid w:val="00C53378"/>
    <w:rsid w:val="00C5636E"/>
    <w:rsid w:val="00C5655F"/>
    <w:rsid w:val="00C566A3"/>
    <w:rsid w:val="00C60CF0"/>
    <w:rsid w:val="00C64E36"/>
    <w:rsid w:val="00C650EF"/>
    <w:rsid w:val="00C66882"/>
    <w:rsid w:val="00C70473"/>
    <w:rsid w:val="00C7060B"/>
    <w:rsid w:val="00C7131D"/>
    <w:rsid w:val="00C720EA"/>
    <w:rsid w:val="00C7225C"/>
    <w:rsid w:val="00C73D47"/>
    <w:rsid w:val="00C758C3"/>
    <w:rsid w:val="00C80954"/>
    <w:rsid w:val="00C818BE"/>
    <w:rsid w:val="00C81BF5"/>
    <w:rsid w:val="00C826C6"/>
    <w:rsid w:val="00C83783"/>
    <w:rsid w:val="00C84091"/>
    <w:rsid w:val="00C84701"/>
    <w:rsid w:val="00C86ECC"/>
    <w:rsid w:val="00C86FB4"/>
    <w:rsid w:val="00C9282A"/>
    <w:rsid w:val="00C94E33"/>
    <w:rsid w:val="00C96DA5"/>
    <w:rsid w:val="00CA02B1"/>
    <w:rsid w:val="00CA3548"/>
    <w:rsid w:val="00CA57EE"/>
    <w:rsid w:val="00CB00B2"/>
    <w:rsid w:val="00CB0A0E"/>
    <w:rsid w:val="00CB0EFE"/>
    <w:rsid w:val="00CB243C"/>
    <w:rsid w:val="00CB3794"/>
    <w:rsid w:val="00CB48C8"/>
    <w:rsid w:val="00CB4D50"/>
    <w:rsid w:val="00CB545B"/>
    <w:rsid w:val="00CB6033"/>
    <w:rsid w:val="00CC0188"/>
    <w:rsid w:val="00CC1265"/>
    <w:rsid w:val="00CC2D64"/>
    <w:rsid w:val="00CC4CBF"/>
    <w:rsid w:val="00CC77D4"/>
    <w:rsid w:val="00CD1483"/>
    <w:rsid w:val="00CD389C"/>
    <w:rsid w:val="00CD5F5A"/>
    <w:rsid w:val="00CE1481"/>
    <w:rsid w:val="00CE1AC8"/>
    <w:rsid w:val="00CE1C3F"/>
    <w:rsid w:val="00CE634B"/>
    <w:rsid w:val="00CF347F"/>
    <w:rsid w:val="00CF5A61"/>
    <w:rsid w:val="00CF62EA"/>
    <w:rsid w:val="00D0027A"/>
    <w:rsid w:val="00D020C9"/>
    <w:rsid w:val="00D03DA6"/>
    <w:rsid w:val="00D045BE"/>
    <w:rsid w:val="00D07590"/>
    <w:rsid w:val="00D12E2B"/>
    <w:rsid w:val="00D13B91"/>
    <w:rsid w:val="00D15C7D"/>
    <w:rsid w:val="00D16F6F"/>
    <w:rsid w:val="00D20C65"/>
    <w:rsid w:val="00D2106C"/>
    <w:rsid w:val="00D222A7"/>
    <w:rsid w:val="00D22B83"/>
    <w:rsid w:val="00D23DBD"/>
    <w:rsid w:val="00D2435E"/>
    <w:rsid w:val="00D25402"/>
    <w:rsid w:val="00D27FF6"/>
    <w:rsid w:val="00D30A35"/>
    <w:rsid w:val="00D322AB"/>
    <w:rsid w:val="00D337D8"/>
    <w:rsid w:val="00D347CD"/>
    <w:rsid w:val="00D3509B"/>
    <w:rsid w:val="00D35F48"/>
    <w:rsid w:val="00D363D0"/>
    <w:rsid w:val="00D36435"/>
    <w:rsid w:val="00D36CA1"/>
    <w:rsid w:val="00D375BD"/>
    <w:rsid w:val="00D37756"/>
    <w:rsid w:val="00D4058A"/>
    <w:rsid w:val="00D40ED8"/>
    <w:rsid w:val="00D41D79"/>
    <w:rsid w:val="00D47DFE"/>
    <w:rsid w:val="00D47E6C"/>
    <w:rsid w:val="00D51D7C"/>
    <w:rsid w:val="00D5255F"/>
    <w:rsid w:val="00D52661"/>
    <w:rsid w:val="00D5314E"/>
    <w:rsid w:val="00D55EAF"/>
    <w:rsid w:val="00D56F96"/>
    <w:rsid w:val="00D57A9A"/>
    <w:rsid w:val="00D608A2"/>
    <w:rsid w:val="00D609CF"/>
    <w:rsid w:val="00D62A59"/>
    <w:rsid w:val="00D65132"/>
    <w:rsid w:val="00D665E7"/>
    <w:rsid w:val="00D67874"/>
    <w:rsid w:val="00D71DFF"/>
    <w:rsid w:val="00D71FA8"/>
    <w:rsid w:val="00D76C1E"/>
    <w:rsid w:val="00D77060"/>
    <w:rsid w:val="00D80284"/>
    <w:rsid w:val="00D805F4"/>
    <w:rsid w:val="00D806D9"/>
    <w:rsid w:val="00D84EFF"/>
    <w:rsid w:val="00D85610"/>
    <w:rsid w:val="00D86123"/>
    <w:rsid w:val="00D86415"/>
    <w:rsid w:val="00D8652B"/>
    <w:rsid w:val="00D86CF3"/>
    <w:rsid w:val="00D9029E"/>
    <w:rsid w:val="00D92B71"/>
    <w:rsid w:val="00D92F2C"/>
    <w:rsid w:val="00D944A0"/>
    <w:rsid w:val="00DA225A"/>
    <w:rsid w:val="00DA4478"/>
    <w:rsid w:val="00DA4743"/>
    <w:rsid w:val="00DA4861"/>
    <w:rsid w:val="00DA4C9F"/>
    <w:rsid w:val="00DA7827"/>
    <w:rsid w:val="00DA7F6A"/>
    <w:rsid w:val="00DB03B6"/>
    <w:rsid w:val="00DB1594"/>
    <w:rsid w:val="00DB2D41"/>
    <w:rsid w:val="00DB344E"/>
    <w:rsid w:val="00DB351F"/>
    <w:rsid w:val="00DB588D"/>
    <w:rsid w:val="00DC08DA"/>
    <w:rsid w:val="00DC0C50"/>
    <w:rsid w:val="00DC3A2D"/>
    <w:rsid w:val="00DC3A8C"/>
    <w:rsid w:val="00DC3CAC"/>
    <w:rsid w:val="00DC719B"/>
    <w:rsid w:val="00DD0E0D"/>
    <w:rsid w:val="00DD2E48"/>
    <w:rsid w:val="00DD2EE4"/>
    <w:rsid w:val="00DD3848"/>
    <w:rsid w:val="00DD59AC"/>
    <w:rsid w:val="00DE11B3"/>
    <w:rsid w:val="00DE2320"/>
    <w:rsid w:val="00DE35C4"/>
    <w:rsid w:val="00DE3667"/>
    <w:rsid w:val="00DF1439"/>
    <w:rsid w:val="00DF2880"/>
    <w:rsid w:val="00DF6EF5"/>
    <w:rsid w:val="00DF6F3E"/>
    <w:rsid w:val="00DF75DE"/>
    <w:rsid w:val="00DF7C25"/>
    <w:rsid w:val="00DF7FA0"/>
    <w:rsid w:val="00E00965"/>
    <w:rsid w:val="00E021A7"/>
    <w:rsid w:val="00E0240E"/>
    <w:rsid w:val="00E044D8"/>
    <w:rsid w:val="00E05FD9"/>
    <w:rsid w:val="00E120EA"/>
    <w:rsid w:val="00E120EB"/>
    <w:rsid w:val="00E14B31"/>
    <w:rsid w:val="00E1640E"/>
    <w:rsid w:val="00E175CB"/>
    <w:rsid w:val="00E21138"/>
    <w:rsid w:val="00E212D7"/>
    <w:rsid w:val="00E21C6D"/>
    <w:rsid w:val="00E231AF"/>
    <w:rsid w:val="00E233F3"/>
    <w:rsid w:val="00E236EF"/>
    <w:rsid w:val="00E246DE"/>
    <w:rsid w:val="00E25773"/>
    <w:rsid w:val="00E262A8"/>
    <w:rsid w:val="00E26909"/>
    <w:rsid w:val="00E26A30"/>
    <w:rsid w:val="00E308EF"/>
    <w:rsid w:val="00E316B5"/>
    <w:rsid w:val="00E316EB"/>
    <w:rsid w:val="00E32A90"/>
    <w:rsid w:val="00E3666C"/>
    <w:rsid w:val="00E36778"/>
    <w:rsid w:val="00E36F9C"/>
    <w:rsid w:val="00E373CC"/>
    <w:rsid w:val="00E37F94"/>
    <w:rsid w:val="00E403AA"/>
    <w:rsid w:val="00E42996"/>
    <w:rsid w:val="00E43BA1"/>
    <w:rsid w:val="00E43E37"/>
    <w:rsid w:val="00E44028"/>
    <w:rsid w:val="00E46FC8"/>
    <w:rsid w:val="00E50422"/>
    <w:rsid w:val="00E50998"/>
    <w:rsid w:val="00E5123C"/>
    <w:rsid w:val="00E51623"/>
    <w:rsid w:val="00E53768"/>
    <w:rsid w:val="00E539A1"/>
    <w:rsid w:val="00E54C95"/>
    <w:rsid w:val="00E55104"/>
    <w:rsid w:val="00E570C3"/>
    <w:rsid w:val="00E57C26"/>
    <w:rsid w:val="00E60DE9"/>
    <w:rsid w:val="00E624C0"/>
    <w:rsid w:val="00E64600"/>
    <w:rsid w:val="00E712D9"/>
    <w:rsid w:val="00E71B78"/>
    <w:rsid w:val="00E721D0"/>
    <w:rsid w:val="00E80958"/>
    <w:rsid w:val="00E82B99"/>
    <w:rsid w:val="00E83231"/>
    <w:rsid w:val="00E86CBE"/>
    <w:rsid w:val="00E87689"/>
    <w:rsid w:val="00E92512"/>
    <w:rsid w:val="00E931C4"/>
    <w:rsid w:val="00E96251"/>
    <w:rsid w:val="00E96A24"/>
    <w:rsid w:val="00E97BEB"/>
    <w:rsid w:val="00EA084D"/>
    <w:rsid w:val="00EA0887"/>
    <w:rsid w:val="00EA15B9"/>
    <w:rsid w:val="00EA15EC"/>
    <w:rsid w:val="00EA251E"/>
    <w:rsid w:val="00EA2E4D"/>
    <w:rsid w:val="00EA31D2"/>
    <w:rsid w:val="00EA42EA"/>
    <w:rsid w:val="00EA6527"/>
    <w:rsid w:val="00EB01F6"/>
    <w:rsid w:val="00EB2026"/>
    <w:rsid w:val="00EB34BC"/>
    <w:rsid w:val="00EB6BF4"/>
    <w:rsid w:val="00EB6F95"/>
    <w:rsid w:val="00EC285F"/>
    <w:rsid w:val="00EC2C96"/>
    <w:rsid w:val="00EC3207"/>
    <w:rsid w:val="00EC38CC"/>
    <w:rsid w:val="00EC4022"/>
    <w:rsid w:val="00EC5FF3"/>
    <w:rsid w:val="00EC71DC"/>
    <w:rsid w:val="00EC74BB"/>
    <w:rsid w:val="00ED21A8"/>
    <w:rsid w:val="00ED2734"/>
    <w:rsid w:val="00ED28CB"/>
    <w:rsid w:val="00ED3560"/>
    <w:rsid w:val="00ED3A47"/>
    <w:rsid w:val="00ED66AA"/>
    <w:rsid w:val="00ED6B27"/>
    <w:rsid w:val="00EE28E1"/>
    <w:rsid w:val="00EE31A7"/>
    <w:rsid w:val="00EE6730"/>
    <w:rsid w:val="00EF2ADD"/>
    <w:rsid w:val="00EF3F1C"/>
    <w:rsid w:val="00EF6BEB"/>
    <w:rsid w:val="00EF76F5"/>
    <w:rsid w:val="00F00969"/>
    <w:rsid w:val="00F00C11"/>
    <w:rsid w:val="00F0113B"/>
    <w:rsid w:val="00F01547"/>
    <w:rsid w:val="00F01C3E"/>
    <w:rsid w:val="00F027CF"/>
    <w:rsid w:val="00F02A78"/>
    <w:rsid w:val="00F0509D"/>
    <w:rsid w:val="00F06E15"/>
    <w:rsid w:val="00F06EFB"/>
    <w:rsid w:val="00F07185"/>
    <w:rsid w:val="00F07685"/>
    <w:rsid w:val="00F07E86"/>
    <w:rsid w:val="00F1069C"/>
    <w:rsid w:val="00F120AA"/>
    <w:rsid w:val="00F13495"/>
    <w:rsid w:val="00F13DED"/>
    <w:rsid w:val="00F14968"/>
    <w:rsid w:val="00F1522E"/>
    <w:rsid w:val="00F242CC"/>
    <w:rsid w:val="00F271F3"/>
    <w:rsid w:val="00F274F1"/>
    <w:rsid w:val="00F311DC"/>
    <w:rsid w:val="00F35003"/>
    <w:rsid w:val="00F35BCF"/>
    <w:rsid w:val="00F3686C"/>
    <w:rsid w:val="00F36EE3"/>
    <w:rsid w:val="00F36F50"/>
    <w:rsid w:val="00F42E36"/>
    <w:rsid w:val="00F43E9B"/>
    <w:rsid w:val="00F44FE7"/>
    <w:rsid w:val="00F50CFE"/>
    <w:rsid w:val="00F55540"/>
    <w:rsid w:val="00F60A88"/>
    <w:rsid w:val="00F61266"/>
    <w:rsid w:val="00F621D6"/>
    <w:rsid w:val="00F62374"/>
    <w:rsid w:val="00F633F9"/>
    <w:rsid w:val="00F63EE4"/>
    <w:rsid w:val="00F646EF"/>
    <w:rsid w:val="00F6584B"/>
    <w:rsid w:val="00F66D57"/>
    <w:rsid w:val="00F66F6A"/>
    <w:rsid w:val="00F67419"/>
    <w:rsid w:val="00F67A02"/>
    <w:rsid w:val="00F70BB7"/>
    <w:rsid w:val="00F712BE"/>
    <w:rsid w:val="00F720C2"/>
    <w:rsid w:val="00F72EC7"/>
    <w:rsid w:val="00F73F56"/>
    <w:rsid w:val="00F803B1"/>
    <w:rsid w:val="00F80B23"/>
    <w:rsid w:val="00F815EC"/>
    <w:rsid w:val="00F816E3"/>
    <w:rsid w:val="00F83AF7"/>
    <w:rsid w:val="00F8693D"/>
    <w:rsid w:val="00F87AED"/>
    <w:rsid w:val="00F90711"/>
    <w:rsid w:val="00F920E4"/>
    <w:rsid w:val="00F93A5D"/>
    <w:rsid w:val="00F93BDB"/>
    <w:rsid w:val="00F93C11"/>
    <w:rsid w:val="00F9482A"/>
    <w:rsid w:val="00F96F85"/>
    <w:rsid w:val="00F9762E"/>
    <w:rsid w:val="00FA18D7"/>
    <w:rsid w:val="00FA6165"/>
    <w:rsid w:val="00FA6F19"/>
    <w:rsid w:val="00FA77C7"/>
    <w:rsid w:val="00FB0324"/>
    <w:rsid w:val="00FB0E83"/>
    <w:rsid w:val="00FB1B9F"/>
    <w:rsid w:val="00FB1FDA"/>
    <w:rsid w:val="00FB2923"/>
    <w:rsid w:val="00FB3085"/>
    <w:rsid w:val="00FB5AFD"/>
    <w:rsid w:val="00FC0257"/>
    <w:rsid w:val="00FC05B1"/>
    <w:rsid w:val="00FC2D1A"/>
    <w:rsid w:val="00FC40AA"/>
    <w:rsid w:val="00FC5994"/>
    <w:rsid w:val="00FC7B8D"/>
    <w:rsid w:val="00FD032A"/>
    <w:rsid w:val="00FD26D1"/>
    <w:rsid w:val="00FD39BE"/>
    <w:rsid w:val="00FD6577"/>
    <w:rsid w:val="00FE14DB"/>
    <w:rsid w:val="00FE2119"/>
    <w:rsid w:val="00FE2E68"/>
    <w:rsid w:val="00FE3287"/>
    <w:rsid w:val="00FE522C"/>
    <w:rsid w:val="00FE55BE"/>
    <w:rsid w:val="00FE5C08"/>
    <w:rsid w:val="00FE7783"/>
    <w:rsid w:val="00FF27C0"/>
    <w:rsid w:val="00FF5533"/>
    <w:rsid w:val="00FF57D9"/>
    <w:rsid w:val="00FF6C17"/>
    <w:rsid w:val="00FF6CF0"/>
    <w:rsid w:val="00FF780D"/>
    <w:rsid w:val="01C8D659"/>
    <w:rsid w:val="01F85DE0"/>
    <w:rsid w:val="0274B447"/>
    <w:rsid w:val="0291FA18"/>
    <w:rsid w:val="029830D6"/>
    <w:rsid w:val="02C7E892"/>
    <w:rsid w:val="031E30B2"/>
    <w:rsid w:val="033E8898"/>
    <w:rsid w:val="034D9DE7"/>
    <w:rsid w:val="036DDDCD"/>
    <w:rsid w:val="03BD3873"/>
    <w:rsid w:val="04313B62"/>
    <w:rsid w:val="0467CEFA"/>
    <w:rsid w:val="04737649"/>
    <w:rsid w:val="04B012DE"/>
    <w:rsid w:val="0503A7C5"/>
    <w:rsid w:val="054C7D6B"/>
    <w:rsid w:val="05879F8E"/>
    <w:rsid w:val="05BF93F6"/>
    <w:rsid w:val="06265C49"/>
    <w:rsid w:val="065741F3"/>
    <w:rsid w:val="067FC29D"/>
    <w:rsid w:val="06AB76A1"/>
    <w:rsid w:val="06B62092"/>
    <w:rsid w:val="074548F6"/>
    <w:rsid w:val="0768EE6E"/>
    <w:rsid w:val="0786229B"/>
    <w:rsid w:val="081FD51E"/>
    <w:rsid w:val="08432A76"/>
    <w:rsid w:val="089C471C"/>
    <w:rsid w:val="08A8E19E"/>
    <w:rsid w:val="08C395C5"/>
    <w:rsid w:val="08EC9427"/>
    <w:rsid w:val="09415685"/>
    <w:rsid w:val="0A8D50F8"/>
    <w:rsid w:val="0AF72615"/>
    <w:rsid w:val="0B2DB34C"/>
    <w:rsid w:val="0B45FA58"/>
    <w:rsid w:val="0B6347A6"/>
    <w:rsid w:val="0B6A252B"/>
    <w:rsid w:val="0BC3212E"/>
    <w:rsid w:val="0BDC03BC"/>
    <w:rsid w:val="0C877E6F"/>
    <w:rsid w:val="0CA6BE87"/>
    <w:rsid w:val="0CB764FE"/>
    <w:rsid w:val="0CEB19B6"/>
    <w:rsid w:val="0D34AD44"/>
    <w:rsid w:val="0D6B385F"/>
    <w:rsid w:val="0D7C4F5F"/>
    <w:rsid w:val="0D8EC547"/>
    <w:rsid w:val="0DC23946"/>
    <w:rsid w:val="0DDAE35F"/>
    <w:rsid w:val="0DEAFC62"/>
    <w:rsid w:val="0E5896DC"/>
    <w:rsid w:val="0E6EBD21"/>
    <w:rsid w:val="0FEC6235"/>
    <w:rsid w:val="0FF6729F"/>
    <w:rsid w:val="103A8200"/>
    <w:rsid w:val="1066AE3E"/>
    <w:rsid w:val="10BF3C83"/>
    <w:rsid w:val="111499DE"/>
    <w:rsid w:val="1126CBD8"/>
    <w:rsid w:val="116C29BB"/>
    <w:rsid w:val="11BC2048"/>
    <w:rsid w:val="12B7E424"/>
    <w:rsid w:val="12CBCEAA"/>
    <w:rsid w:val="139C8B18"/>
    <w:rsid w:val="14098BF0"/>
    <w:rsid w:val="143BFB7F"/>
    <w:rsid w:val="145D623A"/>
    <w:rsid w:val="1467C76D"/>
    <w:rsid w:val="14A4769E"/>
    <w:rsid w:val="14EF0168"/>
    <w:rsid w:val="15674B7E"/>
    <w:rsid w:val="1597DDB7"/>
    <w:rsid w:val="15BBDD00"/>
    <w:rsid w:val="15E63670"/>
    <w:rsid w:val="160B35FC"/>
    <w:rsid w:val="1629288B"/>
    <w:rsid w:val="16383404"/>
    <w:rsid w:val="1646A567"/>
    <w:rsid w:val="1652B16E"/>
    <w:rsid w:val="16E2111D"/>
    <w:rsid w:val="1751526C"/>
    <w:rsid w:val="17A956CB"/>
    <w:rsid w:val="17B4E028"/>
    <w:rsid w:val="17B5BAD4"/>
    <w:rsid w:val="17DB1C88"/>
    <w:rsid w:val="183C0F0D"/>
    <w:rsid w:val="18524CE7"/>
    <w:rsid w:val="18DB6A9A"/>
    <w:rsid w:val="1917B570"/>
    <w:rsid w:val="19B2A396"/>
    <w:rsid w:val="19CAD403"/>
    <w:rsid w:val="1B7A444A"/>
    <w:rsid w:val="1B974A6B"/>
    <w:rsid w:val="1BC42D30"/>
    <w:rsid w:val="1C2A3810"/>
    <w:rsid w:val="1C2F48F7"/>
    <w:rsid w:val="1C8857E4"/>
    <w:rsid w:val="1CF2F957"/>
    <w:rsid w:val="1D2B3B49"/>
    <w:rsid w:val="1E583A0E"/>
    <w:rsid w:val="1E85CEC0"/>
    <w:rsid w:val="1EBC1EA0"/>
    <w:rsid w:val="1F3A88FD"/>
    <w:rsid w:val="1F47CBFA"/>
    <w:rsid w:val="1F54D94A"/>
    <w:rsid w:val="1F76CD75"/>
    <w:rsid w:val="1FAFEF62"/>
    <w:rsid w:val="1FD78C97"/>
    <w:rsid w:val="1FD8D65F"/>
    <w:rsid w:val="1FE027C5"/>
    <w:rsid w:val="1FFD87E5"/>
    <w:rsid w:val="201C664E"/>
    <w:rsid w:val="204D6769"/>
    <w:rsid w:val="208CF5A9"/>
    <w:rsid w:val="20B0E75E"/>
    <w:rsid w:val="20DBDE38"/>
    <w:rsid w:val="2146CD82"/>
    <w:rsid w:val="215B74C5"/>
    <w:rsid w:val="2193D63D"/>
    <w:rsid w:val="21A70FAF"/>
    <w:rsid w:val="21FE450B"/>
    <w:rsid w:val="221A6582"/>
    <w:rsid w:val="22310298"/>
    <w:rsid w:val="22B0922B"/>
    <w:rsid w:val="22D8DD89"/>
    <w:rsid w:val="2305341D"/>
    <w:rsid w:val="230FCFAF"/>
    <w:rsid w:val="237A2B7C"/>
    <w:rsid w:val="23B2D64E"/>
    <w:rsid w:val="23D1689C"/>
    <w:rsid w:val="23F0AF26"/>
    <w:rsid w:val="2405A9C4"/>
    <w:rsid w:val="248DE18B"/>
    <w:rsid w:val="24995D66"/>
    <w:rsid w:val="24A2221F"/>
    <w:rsid w:val="252AE8EF"/>
    <w:rsid w:val="255A031D"/>
    <w:rsid w:val="25B5E352"/>
    <w:rsid w:val="260E8FCB"/>
    <w:rsid w:val="26457AA7"/>
    <w:rsid w:val="2686428A"/>
    <w:rsid w:val="270645F1"/>
    <w:rsid w:val="270780C1"/>
    <w:rsid w:val="2724ED9B"/>
    <w:rsid w:val="2775765E"/>
    <w:rsid w:val="277EC02D"/>
    <w:rsid w:val="278A4EB4"/>
    <w:rsid w:val="27A74EB9"/>
    <w:rsid w:val="27DF051C"/>
    <w:rsid w:val="281ED860"/>
    <w:rsid w:val="284CE23D"/>
    <w:rsid w:val="28BB043E"/>
    <w:rsid w:val="29256B46"/>
    <w:rsid w:val="29568F1C"/>
    <w:rsid w:val="29665143"/>
    <w:rsid w:val="296F4F57"/>
    <w:rsid w:val="29D26331"/>
    <w:rsid w:val="2A14298D"/>
    <w:rsid w:val="2A1D736F"/>
    <w:rsid w:val="2A5C8E0F"/>
    <w:rsid w:val="2AA9455C"/>
    <w:rsid w:val="2AE53507"/>
    <w:rsid w:val="2B5959C6"/>
    <w:rsid w:val="2C5AD489"/>
    <w:rsid w:val="2CD5FD98"/>
    <w:rsid w:val="2CDC4EC7"/>
    <w:rsid w:val="2CEEE4D1"/>
    <w:rsid w:val="2CF325F6"/>
    <w:rsid w:val="2CFCAB27"/>
    <w:rsid w:val="2CFDC88D"/>
    <w:rsid w:val="2D635638"/>
    <w:rsid w:val="2DCD1AFD"/>
    <w:rsid w:val="2DEEBB00"/>
    <w:rsid w:val="2E0F8EEE"/>
    <w:rsid w:val="2E2B4AAF"/>
    <w:rsid w:val="2E5604FB"/>
    <w:rsid w:val="2E720350"/>
    <w:rsid w:val="2FD2E311"/>
    <w:rsid w:val="307D4075"/>
    <w:rsid w:val="30A24427"/>
    <w:rsid w:val="30B7DCFA"/>
    <w:rsid w:val="312EB27A"/>
    <w:rsid w:val="3169B727"/>
    <w:rsid w:val="31746A0C"/>
    <w:rsid w:val="319B5E88"/>
    <w:rsid w:val="31C2AC30"/>
    <w:rsid w:val="31D009E3"/>
    <w:rsid w:val="326B9126"/>
    <w:rsid w:val="32C62739"/>
    <w:rsid w:val="3302639B"/>
    <w:rsid w:val="33070633"/>
    <w:rsid w:val="333C1C5C"/>
    <w:rsid w:val="3342C51B"/>
    <w:rsid w:val="33E27E5D"/>
    <w:rsid w:val="340E7058"/>
    <w:rsid w:val="34361B74"/>
    <w:rsid w:val="344EAFD0"/>
    <w:rsid w:val="345C8C6C"/>
    <w:rsid w:val="34800A80"/>
    <w:rsid w:val="348D2152"/>
    <w:rsid w:val="348D60D8"/>
    <w:rsid w:val="34C0B1EC"/>
    <w:rsid w:val="34C5D2E4"/>
    <w:rsid w:val="3501C2AB"/>
    <w:rsid w:val="351095E6"/>
    <w:rsid w:val="352720F2"/>
    <w:rsid w:val="357D1248"/>
    <w:rsid w:val="358D8F76"/>
    <w:rsid w:val="359E8732"/>
    <w:rsid w:val="3610B8E7"/>
    <w:rsid w:val="36482A41"/>
    <w:rsid w:val="36D5D4A2"/>
    <w:rsid w:val="379E2A4C"/>
    <w:rsid w:val="37E8009D"/>
    <w:rsid w:val="37FCDEA2"/>
    <w:rsid w:val="38217A89"/>
    <w:rsid w:val="3854FCDB"/>
    <w:rsid w:val="38589CB8"/>
    <w:rsid w:val="38957A9D"/>
    <w:rsid w:val="395F361D"/>
    <w:rsid w:val="397B1B30"/>
    <w:rsid w:val="39A7B437"/>
    <w:rsid w:val="39B5B730"/>
    <w:rsid w:val="3A0176C4"/>
    <w:rsid w:val="3A347ACE"/>
    <w:rsid w:val="3A839182"/>
    <w:rsid w:val="3AB7BCA1"/>
    <w:rsid w:val="3AB82C9F"/>
    <w:rsid w:val="3ABEC27F"/>
    <w:rsid w:val="3ACAC8DA"/>
    <w:rsid w:val="3B80D8FD"/>
    <w:rsid w:val="3BAB471B"/>
    <w:rsid w:val="3C20CB89"/>
    <w:rsid w:val="3C30497D"/>
    <w:rsid w:val="3D100A26"/>
    <w:rsid w:val="3D4AF14E"/>
    <w:rsid w:val="3D5C4C46"/>
    <w:rsid w:val="3D66920B"/>
    <w:rsid w:val="3DD9F751"/>
    <w:rsid w:val="3E19DF77"/>
    <w:rsid w:val="3E8AE62A"/>
    <w:rsid w:val="3E8CC6B2"/>
    <w:rsid w:val="3ED4DAC3"/>
    <w:rsid w:val="3F996A00"/>
    <w:rsid w:val="3FB70CC5"/>
    <w:rsid w:val="400F67B2"/>
    <w:rsid w:val="4015BB47"/>
    <w:rsid w:val="40187F4D"/>
    <w:rsid w:val="404DAEB9"/>
    <w:rsid w:val="40E48360"/>
    <w:rsid w:val="40F34E5E"/>
    <w:rsid w:val="410F9B4F"/>
    <w:rsid w:val="4161B8E5"/>
    <w:rsid w:val="41692E79"/>
    <w:rsid w:val="41B7ED3F"/>
    <w:rsid w:val="423464CD"/>
    <w:rsid w:val="429F16C4"/>
    <w:rsid w:val="42E70C57"/>
    <w:rsid w:val="430BEE6D"/>
    <w:rsid w:val="4338C505"/>
    <w:rsid w:val="43908DB0"/>
    <w:rsid w:val="43B6CD85"/>
    <w:rsid w:val="43C66BF4"/>
    <w:rsid w:val="4416E6E9"/>
    <w:rsid w:val="44B48118"/>
    <w:rsid w:val="454A8218"/>
    <w:rsid w:val="45722D7A"/>
    <w:rsid w:val="46418A34"/>
    <w:rsid w:val="465652F9"/>
    <w:rsid w:val="4698421B"/>
    <w:rsid w:val="46CB7096"/>
    <w:rsid w:val="46D3B503"/>
    <w:rsid w:val="46E08206"/>
    <w:rsid w:val="47082ABE"/>
    <w:rsid w:val="477BB959"/>
    <w:rsid w:val="4783138A"/>
    <w:rsid w:val="478A52FD"/>
    <w:rsid w:val="47982592"/>
    <w:rsid w:val="47BB7E88"/>
    <w:rsid w:val="481EC849"/>
    <w:rsid w:val="4838B251"/>
    <w:rsid w:val="48D6EB14"/>
    <w:rsid w:val="49163F8C"/>
    <w:rsid w:val="4927E38C"/>
    <w:rsid w:val="494E3577"/>
    <w:rsid w:val="4977CB57"/>
    <w:rsid w:val="4999C176"/>
    <w:rsid w:val="4A2306C9"/>
    <w:rsid w:val="4A2877FA"/>
    <w:rsid w:val="4A5A82B2"/>
    <w:rsid w:val="4A7804CC"/>
    <w:rsid w:val="4AC5133C"/>
    <w:rsid w:val="4AD37A5F"/>
    <w:rsid w:val="4B0B99FC"/>
    <w:rsid w:val="4B41713C"/>
    <w:rsid w:val="4C3014E5"/>
    <w:rsid w:val="4C7F0B88"/>
    <w:rsid w:val="4CE04DD2"/>
    <w:rsid w:val="4D1DC6C0"/>
    <w:rsid w:val="4DCA4685"/>
    <w:rsid w:val="4DE16DA8"/>
    <w:rsid w:val="4DF6E860"/>
    <w:rsid w:val="4EF8BDB8"/>
    <w:rsid w:val="4F0D5A41"/>
    <w:rsid w:val="4FB9057A"/>
    <w:rsid w:val="4FFD15E1"/>
    <w:rsid w:val="502FABFA"/>
    <w:rsid w:val="5036C63D"/>
    <w:rsid w:val="511BDFE5"/>
    <w:rsid w:val="511E82BD"/>
    <w:rsid w:val="513F5008"/>
    <w:rsid w:val="514594BE"/>
    <w:rsid w:val="5173F183"/>
    <w:rsid w:val="519D925A"/>
    <w:rsid w:val="51C8570C"/>
    <w:rsid w:val="521F19F7"/>
    <w:rsid w:val="52229224"/>
    <w:rsid w:val="52BB6F9C"/>
    <w:rsid w:val="52DE0E2C"/>
    <w:rsid w:val="52DE208F"/>
    <w:rsid w:val="52E29CCA"/>
    <w:rsid w:val="5371A006"/>
    <w:rsid w:val="539ECDE9"/>
    <w:rsid w:val="53F18708"/>
    <w:rsid w:val="54F6F2F6"/>
    <w:rsid w:val="5533E3AF"/>
    <w:rsid w:val="56070C9D"/>
    <w:rsid w:val="56102139"/>
    <w:rsid w:val="564EB17C"/>
    <w:rsid w:val="567CDF44"/>
    <w:rsid w:val="56AAB366"/>
    <w:rsid w:val="56C8A5E2"/>
    <w:rsid w:val="56F27437"/>
    <w:rsid w:val="5750A6B0"/>
    <w:rsid w:val="57516665"/>
    <w:rsid w:val="58DF5E2D"/>
    <w:rsid w:val="5967FB25"/>
    <w:rsid w:val="59E937DC"/>
    <w:rsid w:val="59F6B31E"/>
    <w:rsid w:val="59FE950E"/>
    <w:rsid w:val="5A286920"/>
    <w:rsid w:val="5A37EC0F"/>
    <w:rsid w:val="5A3F18D5"/>
    <w:rsid w:val="5A66B37C"/>
    <w:rsid w:val="5AA03DB4"/>
    <w:rsid w:val="5AB5AD1F"/>
    <w:rsid w:val="5AD43D71"/>
    <w:rsid w:val="5B10903B"/>
    <w:rsid w:val="5B5E8DB2"/>
    <w:rsid w:val="5B718666"/>
    <w:rsid w:val="5BE25C15"/>
    <w:rsid w:val="5C1DEC34"/>
    <w:rsid w:val="5C35AF0E"/>
    <w:rsid w:val="5C80E9F9"/>
    <w:rsid w:val="5CB74FB9"/>
    <w:rsid w:val="5D17A5EE"/>
    <w:rsid w:val="5D6EADEC"/>
    <w:rsid w:val="5D7C79C6"/>
    <w:rsid w:val="5E1C5F80"/>
    <w:rsid w:val="5EF77881"/>
    <w:rsid w:val="5F3FBAED"/>
    <w:rsid w:val="5F4DE1BB"/>
    <w:rsid w:val="5F8B0B8A"/>
    <w:rsid w:val="608D7180"/>
    <w:rsid w:val="60C8F927"/>
    <w:rsid w:val="616509BD"/>
    <w:rsid w:val="6198A269"/>
    <w:rsid w:val="619A50D0"/>
    <w:rsid w:val="62C7F3A9"/>
    <w:rsid w:val="63395EBB"/>
    <w:rsid w:val="63AD2402"/>
    <w:rsid w:val="63C36A22"/>
    <w:rsid w:val="6491205C"/>
    <w:rsid w:val="649E006E"/>
    <w:rsid w:val="64BB88BD"/>
    <w:rsid w:val="65040235"/>
    <w:rsid w:val="65091053"/>
    <w:rsid w:val="651907BB"/>
    <w:rsid w:val="65A3FCDD"/>
    <w:rsid w:val="66349D71"/>
    <w:rsid w:val="666905D3"/>
    <w:rsid w:val="66E749AE"/>
    <w:rsid w:val="679B08CC"/>
    <w:rsid w:val="67B5F1C6"/>
    <w:rsid w:val="6824E788"/>
    <w:rsid w:val="68420593"/>
    <w:rsid w:val="68865033"/>
    <w:rsid w:val="68B375A7"/>
    <w:rsid w:val="697EFE3C"/>
    <w:rsid w:val="69CFDF6A"/>
    <w:rsid w:val="6A6DD1A5"/>
    <w:rsid w:val="6AA46013"/>
    <w:rsid w:val="6AC4541B"/>
    <w:rsid w:val="6B1820DB"/>
    <w:rsid w:val="6B1A1561"/>
    <w:rsid w:val="6BD5489D"/>
    <w:rsid w:val="6C1A504B"/>
    <w:rsid w:val="6C5B8EDD"/>
    <w:rsid w:val="6C784180"/>
    <w:rsid w:val="6D596219"/>
    <w:rsid w:val="6E10897E"/>
    <w:rsid w:val="6EE1D141"/>
    <w:rsid w:val="6F9339E6"/>
    <w:rsid w:val="6FD9283A"/>
    <w:rsid w:val="6FDE43E7"/>
    <w:rsid w:val="705E4B57"/>
    <w:rsid w:val="70BA01B5"/>
    <w:rsid w:val="70E09AFB"/>
    <w:rsid w:val="711BDDF9"/>
    <w:rsid w:val="71346E61"/>
    <w:rsid w:val="713A7876"/>
    <w:rsid w:val="714FEB14"/>
    <w:rsid w:val="71670762"/>
    <w:rsid w:val="719F8CCA"/>
    <w:rsid w:val="71CB98B5"/>
    <w:rsid w:val="722BD9EE"/>
    <w:rsid w:val="72474603"/>
    <w:rsid w:val="732181D0"/>
    <w:rsid w:val="73370ADF"/>
    <w:rsid w:val="733D52E7"/>
    <w:rsid w:val="73B82F08"/>
    <w:rsid w:val="73EC79A2"/>
    <w:rsid w:val="73F84581"/>
    <w:rsid w:val="741C563E"/>
    <w:rsid w:val="7425F644"/>
    <w:rsid w:val="74396140"/>
    <w:rsid w:val="744A66CB"/>
    <w:rsid w:val="7484D477"/>
    <w:rsid w:val="74B329F4"/>
    <w:rsid w:val="74EA16C7"/>
    <w:rsid w:val="75288258"/>
    <w:rsid w:val="753CA1F0"/>
    <w:rsid w:val="7570271C"/>
    <w:rsid w:val="75706CA5"/>
    <w:rsid w:val="75D806D8"/>
    <w:rsid w:val="75DAA13D"/>
    <w:rsid w:val="7613BA51"/>
    <w:rsid w:val="76290F25"/>
    <w:rsid w:val="76444DF0"/>
    <w:rsid w:val="767234C0"/>
    <w:rsid w:val="767AB669"/>
    <w:rsid w:val="76DC9895"/>
    <w:rsid w:val="76E5FD28"/>
    <w:rsid w:val="770448BC"/>
    <w:rsid w:val="7750F727"/>
    <w:rsid w:val="77A71406"/>
    <w:rsid w:val="785CEA86"/>
    <w:rsid w:val="7878C795"/>
    <w:rsid w:val="78E4E74D"/>
    <w:rsid w:val="78F92B4E"/>
    <w:rsid w:val="790824F7"/>
    <w:rsid w:val="795A19DB"/>
    <w:rsid w:val="79C7306C"/>
    <w:rsid w:val="79CE360F"/>
    <w:rsid w:val="7A4416F1"/>
    <w:rsid w:val="7A8DB2CF"/>
    <w:rsid w:val="7AE5D3A2"/>
    <w:rsid w:val="7B3BD881"/>
    <w:rsid w:val="7B462D90"/>
    <w:rsid w:val="7B4CBFCB"/>
    <w:rsid w:val="7B507E32"/>
    <w:rsid w:val="7B8689F4"/>
    <w:rsid w:val="7B876ED9"/>
    <w:rsid w:val="7B934422"/>
    <w:rsid w:val="7BE62BA0"/>
    <w:rsid w:val="7DED8844"/>
    <w:rsid w:val="7DFC170D"/>
    <w:rsid w:val="7E2FCD1C"/>
    <w:rsid w:val="7E3C412E"/>
    <w:rsid w:val="7E9E546E"/>
    <w:rsid w:val="7EA810B1"/>
    <w:rsid w:val="7F48A5FE"/>
    <w:rsid w:val="7F68E982"/>
    <w:rsid w:val="7F870337"/>
    <w:rsid w:val="7FED1D5A"/>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70BB636B"/>
  <w15:docId w15:val="{E8D0D48C-0E7C-4FB3-8745-8FF63B97DC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Noto Serif CJK SC" w:hAnsi="Liberation Serif" w:cs="Lohit Devanagari"/>
        <w:kern w:val="2"/>
        <w:sz w:val="24"/>
        <w:szCs w:val="24"/>
        <w:lang w:val="en-IN"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next w:val="Normal"/>
    <w:uiPriority w:val="9"/>
    <w:qFormat/>
    <w:pPr>
      <w:keepNext/>
      <w:keepLines/>
      <w:numPr>
        <w:numId w:val="22"/>
      </w:numPr>
      <w:pBdr>
        <w:top w:val="single" w:sz="12" w:space="3" w:color="000000"/>
      </w:pBdr>
      <w:tabs>
        <w:tab w:val="clear" w:pos="2977"/>
        <w:tab w:val="num" w:pos="0"/>
      </w:tabs>
      <w:spacing w:before="240" w:after="180"/>
      <w:ind w:left="432"/>
      <w:outlineLvl w:val="0"/>
    </w:pPr>
    <w:rPr>
      <w:rFonts w:ascii="Arial" w:eastAsia="Times New Roman" w:hAnsi="Arial" w:cs="Times New Roman"/>
      <w:kern w:val="0"/>
      <w:sz w:val="36"/>
      <w:szCs w:val="20"/>
      <w:lang w:val="en-GB" w:eastAsia="en-US" w:bidi="ar-SA"/>
    </w:rPr>
  </w:style>
  <w:style w:type="paragraph" w:styleId="Heading2">
    <w:name w:val="heading 2"/>
    <w:basedOn w:val="Heading1"/>
    <w:next w:val="Normal"/>
    <w:unhideWhenUsed/>
    <w:qFormat/>
    <w:pPr>
      <w:numPr>
        <w:ilvl w:val="1"/>
      </w:numPr>
      <w:pBdr>
        <w:top w:val="nil"/>
      </w:pBdr>
      <w:spacing w:before="180"/>
      <w:outlineLvl w:val="1"/>
    </w:pPr>
    <w:rPr>
      <w:sz w:val="32"/>
    </w:rPr>
  </w:style>
  <w:style w:type="paragraph" w:styleId="Heading3">
    <w:name w:val="heading 3"/>
    <w:basedOn w:val="Heading"/>
    <w:next w:val="BodyText"/>
    <w:uiPriority w:val="9"/>
    <w:unhideWhenUsed/>
    <w:qFormat/>
    <w:pPr>
      <w:numPr>
        <w:ilvl w:val="2"/>
        <w:numId w:val="22"/>
      </w:numPr>
      <w:spacing w:before="140"/>
      <w:outlineLvl w:val="2"/>
    </w:pPr>
    <w:rPr>
      <w:b/>
      <w:bCs/>
    </w:rPr>
  </w:style>
  <w:style w:type="paragraph" w:styleId="Heading4">
    <w:name w:val="heading 4"/>
    <w:basedOn w:val="Heading"/>
    <w:next w:val="BodyText"/>
    <w:uiPriority w:val="9"/>
    <w:unhideWhenUsed/>
    <w:qFormat/>
    <w:pPr>
      <w:numPr>
        <w:ilvl w:val="3"/>
        <w:numId w:val="22"/>
      </w:numPr>
      <w:spacing w:before="120"/>
      <w:outlineLvl w:val="3"/>
    </w:pPr>
    <w:rPr>
      <w:b/>
      <w:bCs/>
      <w:i/>
      <w:iCs/>
      <w:sz w:val="26"/>
      <w:szCs w:val="26"/>
    </w:rPr>
  </w:style>
  <w:style w:type="paragraph" w:styleId="Heading5">
    <w:name w:val="heading 5"/>
    <w:basedOn w:val="Normal"/>
    <w:next w:val="Normal"/>
    <w:link w:val="Heading5Char"/>
    <w:uiPriority w:val="9"/>
    <w:unhideWhenUsed/>
    <w:qFormat/>
    <w:rsid w:val="005A55F5"/>
    <w:pPr>
      <w:keepNext/>
      <w:keepLines/>
      <w:numPr>
        <w:ilvl w:val="4"/>
        <w:numId w:val="22"/>
      </w:numPr>
      <w:spacing w:before="40"/>
      <w:outlineLvl w:val="4"/>
    </w:pPr>
    <w:rPr>
      <w:rFonts w:asciiTheme="majorHAnsi" w:eastAsiaTheme="majorEastAsia" w:hAnsiTheme="majorHAnsi" w:cs="Mangal"/>
      <w:color w:val="0F4761" w:themeColor="accent1" w:themeShade="BF"/>
      <w:szCs w:val="21"/>
    </w:rPr>
  </w:style>
  <w:style w:type="paragraph" w:styleId="Heading6">
    <w:name w:val="heading 6"/>
    <w:basedOn w:val="Normal"/>
    <w:next w:val="Normal"/>
    <w:link w:val="Heading6Char"/>
    <w:uiPriority w:val="9"/>
    <w:unhideWhenUsed/>
    <w:qFormat/>
    <w:rsid w:val="005A55F5"/>
    <w:pPr>
      <w:keepNext/>
      <w:keepLines/>
      <w:numPr>
        <w:ilvl w:val="5"/>
        <w:numId w:val="22"/>
      </w:numPr>
      <w:spacing w:before="40"/>
      <w:outlineLvl w:val="5"/>
    </w:pPr>
    <w:rPr>
      <w:rFonts w:asciiTheme="majorHAnsi" w:eastAsiaTheme="majorEastAsia" w:hAnsiTheme="majorHAnsi" w:cs="Mangal"/>
      <w:color w:val="0A2F40" w:themeColor="accent1" w:themeShade="7F"/>
      <w:szCs w:val="21"/>
    </w:rPr>
  </w:style>
  <w:style w:type="paragraph" w:styleId="Heading7">
    <w:name w:val="heading 7"/>
    <w:basedOn w:val="Normal"/>
    <w:next w:val="Normal"/>
    <w:link w:val="Heading7Char"/>
    <w:unhideWhenUsed/>
    <w:qFormat/>
    <w:rsid w:val="005A55F5"/>
    <w:pPr>
      <w:keepNext/>
      <w:keepLines/>
      <w:numPr>
        <w:ilvl w:val="6"/>
        <w:numId w:val="22"/>
      </w:numPr>
      <w:spacing w:before="40"/>
      <w:outlineLvl w:val="6"/>
    </w:pPr>
    <w:rPr>
      <w:rFonts w:asciiTheme="majorHAnsi" w:eastAsiaTheme="majorEastAsia" w:hAnsiTheme="majorHAnsi" w:cs="Mangal"/>
      <w:i/>
      <w:iCs/>
      <w:color w:val="0A2F40" w:themeColor="accent1" w:themeShade="7F"/>
      <w:szCs w:val="21"/>
    </w:rPr>
  </w:style>
  <w:style w:type="paragraph" w:styleId="Heading8">
    <w:name w:val="heading 8"/>
    <w:basedOn w:val="Normal"/>
    <w:next w:val="Normal"/>
    <w:link w:val="Heading8Char"/>
    <w:unhideWhenUsed/>
    <w:qFormat/>
    <w:rsid w:val="005A55F5"/>
    <w:pPr>
      <w:keepNext/>
      <w:keepLines/>
      <w:numPr>
        <w:ilvl w:val="7"/>
        <w:numId w:val="22"/>
      </w:numPr>
      <w:spacing w:before="40"/>
      <w:outlineLvl w:val="7"/>
    </w:pPr>
    <w:rPr>
      <w:rFonts w:asciiTheme="majorHAnsi" w:eastAsiaTheme="majorEastAsia" w:hAnsiTheme="majorHAnsi" w:cs="Mangal"/>
      <w:color w:val="272727" w:themeColor="text1" w:themeTint="D8"/>
      <w:sz w:val="21"/>
      <w:szCs w:val="19"/>
    </w:rPr>
  </w:style>
  <w:style w:type="paragraph" w:styleId="Heading9">
    <w:name w:val="heading 9"/>
    <w:basedOn w:val="Normal"/>
    <w:next w:val="Normal"/>
    <w:link w:val="Heading9Char"/>
    <w:unhideWhenUsed/>
    <w:qFormat/>
    <w:rsid w:val="005A55F5"/>
    <w:pPr>
      <w:keepNext/>
      <w:keepLines/>
      <w:numPr>
        <w:ilvl w:val="8"/>
        <w:numId w:val="22"/>
      </w:numPr>
      <w:spacing w:before="40"/>
      <w:outlineLvl w:val="8"/>
    </w:pPr>
    <w:rPr>
      <w:rFonts w:asciiTheme="majorHAnsi" w:eastAsiaTheme="majorEastAsia" w:hAnsiTheme="majorHAnsi" w:cs="Mangal"/>
      <w:i/>
      <w:iCs/>
      <w:color w:val="272727" w:themeColor="text1" w:themeTint="D8"/>
      <w:sz w:val="21"/>
      <w:szCs w:val="19"/>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Quotation">
    <w:name w:val="Quotation"/>
    <w:qFormat/>
    <w:rPr>
      <w:i/>
      <w:iCs/>
    </w:rPr>
  </w:style>
  <w:style w:type="character" w:customStyle="1" w:styleId="Bullets">
    <w:name w:val="Bullets"/>
    <w:qFormat/>
    <w:rPr>
      <w:rFonts w:ascii="OpenSymbol" w:eastAsia="OpenSymbol" w:hAnsi="OpenSymbol" w:cs="OpenSymbol"/>
    </w:rPr>
  </w:style>
  <w:style w:type="character" w:customStyle="1" w:styleId="NumberingSymbols">
    <w:name w:val="Numbering Symbols"/>
    <w:qFormat/>
  </w:style>
  <w:style w:type="character" w:styleId="CommentReference">
    <w:name w:val="annotation reference"/>
    <w:basedOn w:val="DefaultParagraphFont"/>
    <w:unhideWhenUsed/>
    <w:qFormat/>
    <w:rsid w:val="00032C56"/>
    <w:rPr>
      <w:sz w:val="16"/>
      <w:szCs w:val="16"/>
    </w:rPr>
  </w:style>
  <w:style w:type="character" w:customStyle="1" w:styleId="CommentTextChar">
    <w:name w:val="Comment Text Char"/>
    <w:basedOn w:val="DefaultParagraphFont"/>
    <w:link w:val="CommentText"/>
    <w:qFormat/>
    <w:rsid w:val="00032C56"/>
    <w:rPr>
      <w:rFonts w:cs="Mangal"/>
      <w:sz w:val="20"/>
      <w:szCs w:val="18"/>
    </w:rPr>
  </w:style>
  <w:style w:type="character" w:customStyle="1" w:styleId="CommentSubjectChar">
    <w:name w:val="Comment Subject Char"/>
    <w:basedOn w:val="CommentTextChar"/>
    <w:link w:val="CommentSubject"/>
    <w:uiPriority w:val="99"/>
    <w:semiHidden/>
    <w:qFormat/>
    <w:rsid w:val="00032C56"/>
    <w:rPr>
      <w:rFonts w:cs="Mangal"/>
      <w:b/>
      <w:bCs/>
      <w:sz w:val="20"/>
      <w:szCs w:val="18"/>
    </w:rPr>
  </w:style>
  <w:style w:type="character" w:customStyle="1" w:styleId="Heading5Char">
    <w:name w:val="Heading 5 Char"/>
    <w:basedOn w:val="DefaultParagraphFont"/>
    <w:link w:val="Heading5"/>
    <w:uiPriority w:val="9"/>
    <w:qFormat/>
    <w:rsid w:val="005A55F5"/>
    <w:rPr>
      <w:rFonts w:asciiTheme="majorHAnsi" w:eastAsiaTheme="majorEastAsia" w:hAnsiTheme="majorHAnsi" w:cs="Mangal"/>
      <w:color w:val="0F4761" w:themeColor="accent1" w:themeShade="BF"/>
      <w:szCs w:val="21"/>
    </w:rPr>
  </w:style>
  <w:style w:type="character" w:customStyle="1" w:styleId="Heading6Char">
    <w:name w:val="Heading 6 Char"/>
    <w:basedOn w:val="DefaultParagraphFont"/>
    <w:link w:val="Heading6"/>
    <w:uiPriority w:val="9"/>
    <w:qFormat/>
    <w:rsid w:val="005A55F5"/>
    <w:rPr>
      <w:rFonts w:asciiTheme="majorHAnsi" w:eastAsiaTheme="majorEastAsia" w:hAnsiTheme="majorHAnsi" w:cs="Mangal"/>
      <w:color w:val="0A2F40" w:themeColor="accent1" w:themeShade="7F"/>
      <w:szCs w:val="21"/>
    </w:rPr>
  </w:style>
  <w:style w:type="character" w:customStyle="1" w:styleId="Heading7Char">
    <w:name w:val="Heading 7 Char"/>
    <w:basedOn w:val="DefaultParagraphFont"/>
    <w:link w:val="Heading7"/>
    <w:qFormat/>
    <w:rsid w:val="005A55F5"/>
    <w:rPr>
      <w:rFonts w:asciiTheme="majorHAnsi" w:eastAsiaTheme="majorEastAsia" w:hAnsiTheme="majorHAnsi" w:cs="Mangal"/>
      <w:i/>
      <w:iCs/>
      <w:color w:val="0A2F40" w:themeColor="accent1" w:themeShade="7F"/>
      <w:szCs w:val="21"/>
    </w:rPr>
  </w:style>
  <w:style w:type="character" w:customStyle="1" w:styleId="Heading8Char">
    <w:name w:val="Heading 8 Char"/>
    <w:basedOn w:val="DefaultParagraphFont"/>
    <w:link w:val="Heading8"/>
    <w:qFormat/>
    <w:rsid w:val="005A55F5"/>
    <w:rPr>
      <w:rFonts w:asciiTheme="majorHAnsi" w:eastAsiaTheme="majorEastAsia" w:hAnsiTheme="majorHAnsi" w:cs="Mangal"/>
      <w:color w:val="272727" w:themeColor="text1" w:themeTint="D8"/>
      <w:sz w:val="21"/>
      <w:szCs w:val="19"/>
    </w:rPr>
  </w:style>
  <w:style w:type="character" w:customStyle="1" w:styleId="Heading9Char">
    <w:name w:val="Heading 9 Char"/>
    <w:basedOn w:val="DefaultParagraphFont"/>
    <w:link w:val="Heading9"/>
    <w:qFormat/>
    <w:rsid w:val="005A55F5"/>
    <w:rPr>
      <w:rFonts w:asciiTheme="majorHAnsi" w:eastAsiaTheme="majorEastAsia" w:hAnsiTheme="majorHAnsi" w:cs="Mangal"/>
      <w:i/>
      <w:iCs/>
      <w:color w:val="272727" w:themeColor="text1" w:themeTint="D8"/>
      <w:sz w:val="21"/>
      <w:szCs w:val="19"/>
    </w:rPr>
  </w:style>
  <w:style w:type="character" w:customStyle="1" w:styleId="LineNumbering">
    <w:name w:val="Line Numbering"/>
  </w:style>
  <w:style w:type="paragraph" w:customStyle="1" w:styleId="Heading">
    <w:name w:val="Heading"/>
    <w:basedOn w:val="Normal"/>
    <w:next w:val="BodyText"/>
    <w:qFormat/>
    <w:pPr>
      <w:keepNext/>
      <w:spacing w:before="240" w:after="120"/>
    </w:pPr>
    <w:rPr>
      <w:rFonts w:ascii="Liberation Sans" w:eastAsia="Noto Sans CJK SC" w:hAnsi="Liberation Sans"/>
      <w:sz w:val="28"/>
      <w:szCs w:val="28"/>
    </w:rPr>
  </w:style>
  <w:style w:type="paragraph" w:styleId="BodyText">
    <w:name w:val="Body Text"/>
    <w:basedOn w:val="Normal"/>
    <w:pPr>
      <w:spacing w:after="140" w:line="276" w:lineRule="auto"/>
    </w:pPr>
  </w:style>
  <w:style w:type="paragraph" w:styleId="List">
    <w:name w:val="List"/>
    <w:basedOn w:val="BodyText"/>
  </w:style>
  <w:style w:type="paragraph" w:styleId="Caption">
    <w:name w:val="caption"/>
    <w:basedOn w:val="Normal"/>
    <w:qFormat/>
    <w:pPr>
      <w:suppressLineNumbers/>
      <w:spacing w:before="120" w:after="120"/>
    </w:pPr>
    <w:rPr>
      <w:i/>
      <w:iCs/>
    </w:rPr>
  </w:style>
  <w:style w:type="paragraph" w:customStyle="1" w:styleId="Index">
    <w:name w:val="Index"/>
    <w:basedOn w:val="Normal"/>
    <w:qFormat/>
    <w:pPr>
      <w:suppressLineNumbers/>
    </w:pPr>
  </w:style>
  <w:style w:type="paragraph" w:customStyle="1" w:styleId="HeaderandFooter">
    <w:name w:val="Header and Footer"/>
    <w:basedOn w:val="Normal"/>
    <w:qFormat/>
    <w:pPr>
      <w:suppressLineNumbers/>
      <w:tabs>
        <w:tab w:val="center" w:pos="4819"/>
        <w:tab w:val="right" w:pos="9638"/>
      </w:tabs>
    </w:pPr>
  </w:style>
  <w:style w:type="paragraph" w:styleId="Header">
    <w:name w:val="header"/>
    <w:pPr>
      <w:widowControl w:val="0"/>
      <w:textAlignment w:val="baseline"/>
    </w:pPr>
    <w:rPr>
      <w:rFonts w:ascii="Arial" w:eastAsia="Times New Roman" w:hAnsi="Arial" w:cs="Times New Roman"/>
      <w:b/>
      <w:kern w:val="0"/>
      <w:sz w:val="18"/>
      <w:szCs w:val="20"/>
      <w:lang w:val="en-GB" w:eastAsia="ja-JP" w:bidi="ar-SA"/>
    </w:rPr>
  </w:style>
  <w:style w:type="paragraph" w:customStyle="1" w:styleId="CRCoverPage">
    <w:name w:val="CR Cover Page"/>
    <w:qFormat/>
    <w:pPr>
      <w:spacing w:after="120"/>
    </w:pPr>
    <w:rPr>
      <w:rFonts w:ascii="Arial" w:eastAsia="MS Mincho" w:hAnsi="Arial" w:cs="Times New Roman"/>
      <w:kern w:val="0"/>
      <w:sz w:val="20"/>
      <w:szCs w:val="20"/>
      <w:lang w:val="en-GB" w:eastAsia="en-US" w:bidi="ar-SA"/>
    </w:rPr>
  </w:style>
  <w:style w:type="paragraph" w:customStyle="1" w:styleId="Doc-text2">
    <w:name w:val="Doc-text2"/>
    <w:basedOn w:val="Normal"/>
    <w:qFormat/>
    <w:pPr>
      <w:tabs>
        <w:tab w:val="left" w:pos="3244"/>
      </w:tabs>
      <w:ind w:left="1622" w:hanging="363"/>
    </w:pPr>
  </w:style>
  <w:style w:type="paragraph" w:customStyle="1" w:styleId="Quotations">
    <w:name w:val="Quotations"/>
    <w:basedOn w:val="Normal"/>
    <w:qFormat/>
    <w:pPr>
      <w:spacing w:after="283"/>
      <w:ind w:left="567" w:right="567"/>
    </w:pPr>
  </w:style>
  <w:style w:type="paragraph" w:customStyle="1" w:styleId="TableContents">
    <w:name w:val="Table Contents"/>
    <w:basedOn w:val="Normal"/>
    <w:qFormat/>
    <w:pPr>
      <w:widowControl w:val="0"/>
      <w:suppressLineNumbers/>
    </w:pPr>
  </w:style>
  <w:style w:type="paragraph" w:styleId="ListParagraph">
    <w:name w:val="List Paragraph"/>
    <w:aliases w:val="- Bullets,?? ??,?????,????,Lista1,列出段落1,中等深浅网格 1 - 着色 21,¥ê¥¹¥È¶ÎÂä,¥¡¡¡¡ì¬º¥¹¥È¶ÎÂä,ÁÐ³ö¶ÎÂä,列表段落1,—ño’i—Ž,1st level - Bullet List Paragraph,Lettre d'introduction,Paragrafo elenco,Normal bullet 2,Bullet list,목록단락,リ,목록 단,列,P,列出段落,リスト段落"/>
    <w:basedOn w:val="Normal"/>
    <w:link w:val="ListParagraphChar"/>
    <w:uiPriority w:val="34"/>
    <w:qFormat/>
    <w:pPr>
      <w:ind w:left="720"/>
      <w:contextualSpacing/>
    </w:pPr>
  </w:style>
  <w:style w:type="paragraph" w:styleId="Revision">
    <w:name w:val="Revision"/>
    <w:uiPriority w:val="99"/>
    <w:semiHidden/>
    <w:qFormat/>
    <w:rsid w:val="004D5EA5"/>
    <w:pPr>
      <w:suppressAutoHyphens w:val="0"/>
    </w:pPr>
    <w:rPr>
      <w:rFonts w:cs="Mangal"/>
      <w:szCs w:val="21"/>
    </w:rPr>
  </w:style>
  <w:style w:type="paragraph" w:styleId="CommentText">
    <w:name w:val="annotation text"/>
    <w:basedOn w:val="Normal"/>
    <w:link w:val="CommentTextChar"/>
    <w:unhideWhenUsed/>
    <w:qFormat/>
    <w:rsid w:val="00032C56"/>
    <w:rPr>
      <w:rFonts w:cs="Mangal"/>
      <w:sz w:val="20"/>
      <w:szCs w:val="18"/>
    </w:rPr>
  </w:style>
  <w:style w:type="paragraph" w:styleId="CommentSubject">
    <w:name w:val="annotation subject"/>
    <w:basedOn w:val="CommentText"/>
    <w:next w:val="CommentText"/>
    <w:link w:val="CommentSubjectChar"/>
    <w:uiPriority w:val="99"/>
    <w:semiHidden/>
    <w:unhideWhenUsed/>
    <w:qFormat/>
    <w:rsid w:val="00032C56"/>
    <w:rPr>
      <w:b/>
      <w:bCs/>
    </w:rPr>
  </w:style>
  <w:style w:type="table" w:styleId="TableGrid">
    <w:name w:val="Table Grid"/>
    <w:aliases w:val="TableGrid"/>
    <w:basedOn w:val="TableNormal"/>
    <w:qFormat/>
    <w:rsid w:val="00F4087A"/>
    <w:tblPr/>
  </w:style>
  <w:style w:type="character" w:styleId="Mention">
    <w:name w:val="Mention"/>
    <w:basedOn w:val="DefaultParagraphFont"/>
    <w:uiPriority w:val="99"/>
    <w:unhideWhenUsed/>
    <w:rsid w:val="008A0995"/>
    <w:rPr>
      <w:color w:val="2B579A"/>
      <w:shd w:val="clear" w:color="auto" w:fill="E1DFDD"/>
    </w:rPr>
  </w:style>
  <w:style w:type="paragraph" w:customStyle="1" w:styleId="0Maintext">
    <w:name w:val="0 Main text"/>
    <w:basedOn w:val="Normal"/>
    <w:link w:val="0MaintextChar"/>
    <w:qFormat/>
    <w:rsid w:val="005711E0"/>
    <w:pPr>
      <w:suppressAutoHyphens w:val="0"/>
      <w:spacing w:after="100" w:afterAutospacing="1" w:line="288" w:lineRule="auto"/>
      <w:ind w:firstLine="360"/>
      <w:jc w:val="both"/>
    </w:pPr>
    <w:rPr>
      <w:rFonts w:ascii="Times New Roman" w:eastAsia="Times New Roman" w:hAnsi="Times New Roman" w:cs="Batang"/>
      <w:kern w:val="0"/>
      <w:sz w:val="20"/>
      <w:szCs w:val="20"/>
      <w:lang w:val="en-GB" w:eastAsia="en-US" w:bidi="ar-SA"/>
    </w:rPr>
  </w:style>
  <w:style w:type="character" w:customStyle="1" w:styleId="0MaintextChar">
    <w:name w:val="0 Main text Char"/>
    <w:basedOn w:val="DefaultParagraphFont"/>
    <w:link w:val="0Maintext"/>
    <w:rsid w:val="005711E0"/>
    <w:rPr>
      <w:rFonts w:ascii="Times New Roman" w:eastAsia="Times New Roman" w:hAnsi="Times New Roman" w:cs="Batang"/>
      <w:kern w:val="0"/>
      <w:sz w:val="20"/>
      <w:szCs w:val="20"/>
      <w:lang w:val="en-GB" w:eastAsia="en-US" w:bidi="ar-SA"/>
    </w:rPr>
  </w:style>
  <w:style w:type="character" w:customStyle="1" w:styleId="ListParagraphChar">
    <w:name w:val="List Paragraph Char"/>
    <w:aliases w:val="- Bullets Char,?? ?? Char,????? Char,???? Char,Lista1 Char,列出段落1 Char,中等深浅网格 1 - 着色 21 Char,¥ê¥¹¥È¶ÎÂä Char,¥¡¡¡¡ì¬º¥¹¥È¶ÎÂä Char,ÁÐ³ö¶ÎÂä Char,列表段落1 Char,—ño’i—Ž Char,1st level - Bullet List Paragraph Char,Paragrafo elenco Char"/>
    <w:link w:val="ListParagraph"/>
    <w:uiPriority w:val="34"/>
    <w:qFormat/>
    <w:locked/>
    <w:rsid w:val="00285B44"/>
  </w:style>
  <w:style w:type="table" w:styleId="GridTable6Colorful">
    <w:name w:val="Grid Table 6 Colorful"/>
    <w:basedOn w:val="TableNormal"/>
    <w:uiPriority w:val="51"/>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StrongEmphasis">
    <w:name w:val="Strong Emphasis"/>
    <w:qFormat/>
    <w:rsid w:val="0079394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emf"/><Relationship Id="rId12" Type="http://schemas.openxmlformats.org/officeDocument/2006/relationships/image" Target="media/image6.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5.png"/><Relationship Id="rId5" Type="http://schemas.openxmlformats.org/officeDocument/2006/relationships/image" Target="media/image1.png"/><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4.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11</TotalTime>
  <Pages>20</Pages>
  <Words>7487</Words>
  <Characters>42679</Characters>
  <Application>Microsoft Office Word</Application>
  <DocSecurity>0</DocSecurity>
  <Lines>355</Lines>
  <Paragraphs>100</Paragraphs>
  <ScaleCrop>false</ScaleCrop>
  <Company/>
  <LinksUpToDate>false</LinksUpToDate>
  <CharactersWithSpaces>50066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Dhivagar</dc:creator>
  <cp:keywords/>
  <cp:lastModifiedBy>Dhivagar B</cp:lastModifiedBy>
  <cp:revision>1481</cp:revision>
  <dcterms:created xsi:type="dcterms:W3CDTF">2025-06-21T00:17:00Z</dcterms:created>
  <dcterms:modified xsi:type="dcterms:W3CDTF">2025-11-07T12:19:00Z</dcterms:modified>
</cp:coreProperties>
</file>

<file path=docProps/core0.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2024-08-06T14:34:39Z</dcterms:created>
  <dc:creator/>
  <dc:description/>
  <dc:language>en-IN</dc:language>
  <cp:lastModifiedBy/>
  <dcterms:modified xsi:type="dcterms:W3CDTF">2024-11-08T14:05:32Z</dcterms:modified>
  <cp:revision>28</cp:revision>
  <dc:subject/>
  <dc:title/>
</cp:coreProperties>
</file>